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04A9" w14:textId="1356EE4E" w:rsidR="00E92CAB" w:rsidRDefault="00E92CAB" w:rsidP="004C621C">
      <w:pPr>
        <w:suppressLineNumbers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14:paraId="504FF21C" w14:textId="77777777" w:rsidR="000C6AF4" w:rsidRDefault="00615644" w:rsidP="000C6AF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67C6D">
        <w:rPr>
          <w:rFonts w:ascii="Arial" w:hAnsi="Arial" w:cs="Arial"/>
          <w:b/>
          <w:bCs/>
          <w:sz w:val="26"/>
          <w:szCs w:val="26"/>
        </w:rPr>
        <w:t xml:space="preserve">STATEMENT </w:t>
      </w:r>
      <w:r w:rsidR="000C6AF4">
        <w:rPr>
          <w:rFonts w:ascii="Arial" w:hAnsi="Arial" w:cs="Arial"/>
          <w:b/>
          <w:bCs/>
          <w:sz w:val="26"/>
          <w:szCs w:val="26"/>
        </w:rPr>
        <w:t xml:space="preserve">OF THE ASIA-PACIFIC ECONOMIC COOPERATION (APEC) TOURISM WORKING GROUP ON THE OUTCOME OF </w:t>
      </w:r>
    </w:p>
    <w:p w14:paraId="41AAF99F" w14:textId="6F42FF84" w:rsidR="000C6AF4" w:rsidRPr="00567C6D" w:rsidRDefault="000C6AF4" w:rsidP="000C6AF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THE SPECIAL ONLINE MEETING HELD ON 15 MAY 2020</w:t>
      </w:r>
    </w:p>
    <w:p w14:paraId="3D86ABD5" w14:textId="77777777" w:rsidR="00704C39" w:rsidRDefault="00704C39" w:rsidP="00704C39">
      <w:pPr>
        <w:jc w:val="both"/>
        <w:rPr>
          <w:rFonts w:ascii="Arial" w:hAnsi="Arial" w:cs="Arial"/>
          <w:sz w:val="26"/>
          <w:szCs w:val="26"/>
        </w:rPr>
      </w:pPr>
    </w:p>
    <w:p w14:paraId="563E1297" w14:textId="492BEE0D" w:rsidR="00226A24" w:rsidRPr="00AC5D19" w:rsidRDefault="000C6AF4" w:rsidP="00DB424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</w:t>
      </w:r>
      <w:r w:rsidR="00B32BCF">
        <w:rPr>
          <w:rFonts w:ascii="Arial" w:hAnsi="Arial" w:cs="Arial"/>
          <w:sz w:val="26"/>
          <w:szCs w:val="26"/>
        </w:rPr>
        <w:t xml:space="preserve"> Tourism Working Group (</w:t>
      </w:r>
      <w:r w:rsidR="00A2739A">
        <w:rPr>
          <w:rFonts w:ascii="Arial" w:hAnsi="Arial" w:cs="Arial"/>
          <w:sz w:val="26"/>
          <w:szCs w:val="26"/>
        </w:rPr>
        <w:t>TWG</w:t>
      </w:r>
      <w:r w:rsidR="00B32BCF">
        <w:rPr>
          <w:rFonts w:ascii="Arial" w:hAnsi="Arial" w:cs="Arial"/>
          <w:sz w:val="26"/>
          <w:szCs w:val="26"/>
        </w:rPr>
        <w:t>)</w:t>
      </w:r>
      <w:r w:rsidR="00A2739A">
        <w:rPr>
          <w:rFonts w:ascii="Arial" w:hAnsi="Arial" w:cs="Arial"/>
          <w:sz w:val="26"/>
          <w:szCs w:val="26"/>
        </w:rPr>
        <w:t xml:space="preserve"> </w:t>
      </w:r>
      <w:r w:rsidR="00FD6DCB">
        <w:rPr>
          <w:rFonts w:ascii="Arial" w:hAnsi="Arial" w:cs="Arial"/>
          <w:sz w:val="26"/>
          <w:szCs w:val="26"/>
        </w:rPr>
        <w:t>is</w:t>
      </w:r>
      <w:r w:rsidR="00D72056">
        <w:rPr>
          <w:rFonts w:ascii="Arial" w:hAnsi="Arial" w:cs="Arial"/>
          <w:sz w:val="26"/>
          <w:szCs w:val="26"/>
        </w:rPr>
        <w:t xml:space="preserve"> strongly encouraged to</w:t>
      </w:r>
      <w:r>
        <w:rPr>
          <w:rFonts w:ascii="Arial" w:hAnsi="Arial" w:cs="Arial"/>
          <w:sz w:val="26"/>
          <w:szCs w:val="26"/>
        </w:rPr>
        <w:t>:</w:t>
      </w:r>
      <w:r w:rsidR="004245D1">
        <w:rPr>
          <w:rFonts w:ascii="Arial" w:hAnsi="Arial" w:cs="Arial"/>
          <w:sz w:val="26"/>
          <w:szCs w:val="26"/>
        </w:rPr>
        <w:br/>
      </w:r>
    </w:p>
    <w:p w14:paraId="4D88FE80" w14:textId="19FA238E" w:rsidR="000B342C" w:rsidRPr="00AC5D19" w:rsidRDefault="000B342C" w:rsidP="000F035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AC5D19">
        <w:rPr>
          <w:rFonts w:ascii="Arial" w:hAnsi="Arial" w:cs="Arial"/>
          <w:sz w:val="26"/>
          <w:szCs w:val="26"/>
        </w:rPr>
        <w:t xml:space="preserve">Strengthen </w:t>
      </w:r>
      <w:r w:rsidR="000F035E" w:rsidRPr="00AC5D19">
        <w:rPr>
          <w:rFonts w:ascii="Arial" w:hAnsi="Arial" w:cs="Arial"/>
          <w:sz w:val="26"/>
          <w:szCs w:val="26"/>
        </w:rPr>
        <w:t>collaboration among</w:t>
      </w:r>
      <w:r w:rsidR="00DA1557" w:rsidRPr="00AC5D19">
        <w:rPr>
          <w:rFonts w:ascii="Arial" w:hAnsi="Arial" w:cs="Arial"/>
          <w:sz w:val="26"/>
          <w:szCs w:val="26"/>
        </w:rPr>
        <w:t xml:space="preserve"> </w:t>
      </w:r>
      <w:r w:rsidR="00960973" w:rsidRPr="00AC5D19">
        <w:rPr>
          <w:rFonts w:ascii="Arial" w:hAnsi="Arial" w:cs="Arial"/>
          <w:sz w:val="26"/>
          <w:szCs w:val="26"/>
        </w:rPr>
        <w:t>travel and tourism</w:t>
      </w:r>
      <w:r w:rsidR="002878BC">
        <w:rPr>
          <w:rFonts w:ascii="Arial" w:hAnsi="Arial" w:cs="Arial"/>
          <w:sz w:val="26"/>
          <w:szCs w:val="26"/>
        </w:rPr>
        <w:t xml:space="preserve"> </w:t>
      </w:r>
      <w:r w:rsidR="00292E2C" w:rsidRPr="00AC5D19">
        <w:rPr>
          <w:rFonts w:ascii="Arial" w:hAnsi="Arial" w:cs="Arial"/>
          <w:sz w:val="26"/>
          <w:szCs w:val="26"/>
        </w:rPr>
        <w:t>and other relevant sectors</w:t>
      </w:r>
      <w:r w:rsidR="00F37A32" w:rsidRPr="00AC5D19">
        <w:rPr>
          <w:rFonts w:ascii="Arial" w:hAnsi="Arial" w:cs="Arial"/>
          <w:sz w:val="26"/>
          <w:szCs w:val="26"/>
        </w:rPr>
        <w:t xml:space="preserve">, </w:t>
      </w:r>
      <w:r w:rsidR="00A2739A">
        <w:rPr>
          <w:rFonts w:ascii="Arial" w:hAnsi="Arial" w:cs="Arial"/>
          <w:sz w:val="26"/>
          <w:szCs w:val="26"/>
        </w:rPr>
        <w:t>within APEC economies on</w:t>
      </w:r>
      <w:r w:rsidR="007C7300">
        <w:rPr>
          <w:rFonts w:ascii="Arial" w:hAnsi="Arial" w:cs="Arial"/>
          <w:sz w:val="26"/>
          <w:szCs w:val="26"/>
        </w:rPr>
        <w:t xml:space="preserve"> </w:t>
      </w:r>
      <w:r w:rsidR="00DA1557" w:rsidRPr="00AC5D19">
        <w:rPr>
          <w:rFonts w:ascii="Arial" w:hAnsi="Arial" w:cs="Arial"/>
          <w:sz w:val="26"/>
          <w:szCs w:val="26"/>
        </w:rPr>
        <w:t>timely,</w:t>
      </w:r>
      <w:r w:rsidR="004835CC">
        <w:rPr>
          <w:rFonts w:ascii="Arial" w:hAnsi="Arial" w:cs="Arial"/>
          <w:sz w:val="26"/>
          <w:szCs w:val="26"/>
        </w:rPr>
        <w:t xml:space="preserve"> </w:t>
      </w:r>
      <w:r w:rsidR="00DA1557" w:rsidRPr="00AC5D19">
        <w:rPr>
          <w:rFonts w:ascii="Arial" w:hAnsi="Arial" w:cs="Arial"/>
          <w:sz w:val="26"/>
          <w:szCs w:val="26"/>
        </w:rPr>
        <w:t>accurate and transparent</w:t>
      </w:r>
      <w:r w:rsidR="00704C39" w:rsidRPr="00AC5D19">
        <w:rPr>
          <w:rFonts w:ascii="Arial" w:hAnsi="Arial" w:cs="Arial"/>
          <w:sz w:val="26"/>
          <w:szCs w:val="26"/>
        </w:rPr>
        <w:t xml:space="preserve"> </w:t>
      </w:r>
      <w:r w:rsidR="00DB424A">
        <w:rPr>
          <w:rFonts w:ascii="Arial" w:hAnsi="Arial" w:cs="Arial"/>
          <w:sz w:val="26"/>
          <w:szCs w:val="26"/>
        </w:rPr>
        <w:t xml:space="preserve">information-sharing </w:t>
      </w:r>
      <w:r w:rsidR="00DA1557" w:rsidRPr="00AC5D19">
        <w:rPr>
          <w:rFonts w:ascii="Arial" w:hAnsi="Arial" w:cs="Arial"/>
          <w:sz w:val="26"/>
          <w:szCs w:val="26"/>
        </w:rPr>
        <w:t>on health updates</w:t>
      </w:r>
      <w:r w:rsidR="004835CC">
        <w:rPr>
          <w:rFonts w:ascii="Arial" w:hAnsi="Arial" w:cs="Arial"/>
          <w:sz w:val="26"/>
          <w:szCs w:val="26"/>
        </w:rPr>
        <w:t>, infection status</w:t>
      </w:r>
      <w:r w:rsidR="00B32BCF">
        <w:rPr>
          <w:rFonts w:ascii="Arial" w:hAnsi="Arial" w:cs="Arial"/>
          <w:sz w:val="26"/>
          <w:szCs w:val="26"/>
        </w:rPr>
        <w:t xml:space="preserve"> </w:t>
      </w:r>
      <w:r w:rsidR="00DA1557" w:rsidRPr="00AC5D19">
        <w:rPr>
          <w:rFonts w:ascii="Arial" w:hAnsi="Arial" w:cs="Arial"/>
          <w:sz w:val="26"/>
          <w:szCs w:val="26"/>
        </w:rPr>
        <w:t>and travel</w:t>
      </w:r>
      <w:r w:rsidR="00DB424A">
        <w:rPr>
          <w:rFonts w:ascii="Arial" w:hAnsi="Arial" w:cs="Arial"/>
          <w:sz w:val="26"/>
          <w:szCs w:val="26"/>
        </w:rPr>
        <w:t xml:space="preserve"> advisories,</w:t>
      </w:r>
      <w:r w:rsidR="0071738A" w:rsidRPr="00AC5D19">
        <w:rPr>
          <w:rFonts w:ascii="Arial" w:hAnsi="Arial" w:cs="Arial"/>
          <w:sz w:val="26"/>
          <w:szCs w:val="26"/>
        </w:rPr>
        <w:t xml:space="preserve"> including</w:t>
      </w:r>
      <w:r w:rsidR="00015B1F" w:rsidRPr="00AC5D19">
        <w:rPr>
          <w:rFonts w:ascii="Arial" w:hAnsi="Arial" w:cs="Arial"/>
          <w:sz w:val="26"/>
          <w:szCs w:val="26"/>
        </w:rPr>
        <w:t xml:space="preserve"> best pract</w:t>
      </w:r>
      <w:r w:rsidR="00960973" w:rsidRPr="00AC5D19">
        <w:rPr>
          <w:rFonts w:ascii="Arial" w:hAnsi="Arial" w:cs="Arial"/>
          <w:sz w:val="26"/>
          <w:szCs w:val="26"/>
        </w:rPr>
        <w:t>ices, recov</w:t>
      </w:r>
      <w:r w:rsidR="00F37A32" w:rsidRPr="00AC5D19">
        <w:rPr>
          <w:rFonts w:ascii="Arial" w:hAnsi="Arial" w:cs="Arial"/>
          <w:sz w:val="26"/>
          <w:szCs w:val="26"/>
        </w:rPr>
        <w:t>e</w:t>
      </w:r>
      <w:r w:rsidR="00704C39" w:rsidRPr="00AC5D19">
        <w:rPr>
          <w:rFonts w:ascii="Arial" w:hAnsi="Arial" w:cs="Arial"/>
          <w:sz w:val="26"/>
          <w:szCs w:val="26"/>
        </w:rPr>
        <w:t>ry success stories,</w:t>
      </w:r>
      <w:r w:rsidR="00015B1F" w:rsidRPr="00AC5D19">
        <w:rPr>
          <w:rFonts w:ascii="Arial" w:hAnsi="Arial" w:cs="Arial"/>
          <w:sz w:val="26"/>
          <w:szCs w:val="26"/>
        </w:rPr>
        <w:t xml:space="preserve"> and other </w:t>
      </w:r>
      <w:r w:rsidR="0071738A" w:rsidRPr="00AC5D19">
        <w:rPr>
          <w:rFonts w:ascii="Arial" w:hAnsi="Arial" w:cs="Arial"/>
          <w:sz w:val="26"/>
          <w:szCs w:val="26"/>
        </w:rPr>
        <w:t xml:space="preserve">related measures undertaken </w:t>
      </w:r>
      <w:r w:rsidR="00292E2C" w:rsidRPr="00AC5D19">
        <w:rPr>
          <w:rFonts w:ascii="Arial" w:hAnsi="Arial" w:cs="Arial"/>
          <w:sz w:val="26"/>
          <w:szCs w:val="26"/>
        </w:rPr>
        <w:t>to</w:t>
      </w:r>
      <w:r w:rsidR="0071738A" w:rsidRPr="00AC5D19">
        <w:rPr>
          <w:rFonts w:ascii="Arial" w:hAnsi="Arial" w:cs="Arial"/>
          <w:sz w:val="26"/>
          <w:szCs w:val="26"/>
        </w:rPr>
        <w:t xml:space="preserve"> </w:t>
      </w:r>
      <w:r w:rsidR="00F37A32" w:rsidRPr="00AC5D19">
        <w:rPr>
          <w:rFonts w:ascii="Arial" w:hAnsi="Arial" w:cs="Arial"/>
          <w:sz w:val="26"/>
          <w:szCs w:val="26"/>
        </w:rPr>
        <w:t xml:space="preserve">mitigate </w:t>
      </w:r>
      <w:r w:rsidR="00015B1F" w:rsidRPr="00AC5D19">
        <w:rPr>
          <w:rFonts w:ascii="Arial" w:hAnsi="Arial" w:cs="Arial"/>
          <w:sz w:val="26"/>
          <w:szCs w:val="26"/>
        </w:rPr>
        <w:t xml:space="preserve">the impacts of </w:t>
      </w:r>
      <w:r w:rsidR="00292E2C" w:rsidRPr="00AC5D19">
        <w:rPr>
          <w:rFonts w:ascii="Arial" w:hAnsi="Arial" w:cs="Arial"/>
          <w:sz w:val="26"/>
          <w:szCs w:val="26"/>
        </w:rPr>
        <w:t>COVID</w:t>
      </w:r>
      <w:r w:rsidR="00744F07" w:rsidRPr="00AC5D19">
        <w:rPr>
          <w:rFonts w:ascii="Arial" w:hAnsi="Arial" w:cs="Arial"/>
          <w:sz w:val="26"/>
          <w:szCs w:val="26"/>
        </w:rPr>
        <w:t>-</w:t>
      </w:r>
      <w:r w:rsidR="00292E2C" w:rsidRPr="00AC5D19">
        <w:rPr>
          <w:rFonts w:ascii="Arial" w:hAnsi="Arial" w:cs="Arial"/>
          <w:sz w:val="26"/>
          <w:szCs w:val="26"/>
        </w:rPr>
        <w:t>19</w:t>
      </w:r>
      <w:r w:rsidR="00015B1F" w:rsidRPr="00AC5D19">
        <w:rPr>
          <w:rFonts w:ascii="Arial" w:hAnsi="Arial" w:cs="Arial"/>
          <w:sz w:val="26"/>
          <w:szCs w:val="26"/>
        </w:rPr>
        <w:t xml:space="preserve"> in</w:t>
      </w:r>
      <w:r w:rsidR="0021765C">
        <w:rPr>
          <w:rFonts w:ascii="Arial" w:hAnsi="Arial" w:cs="Arial"/>
          <w:sz w:val="26"/>
          <w:szCs w:val="26"/>
        </w:rPr>
        <w:t xml:space="preserve"> travel and</w:t>
      </w:r>
      <w:r w:rsidR="00015B1F" w:rsidRPr="00AC5D19">
        <w:rPr>
          <w:rFonts w:ascii="Arial" w:hAnsi="Arial" w:cs="Arial"/>
          <w:sz w:val="26"/>
          <w:szCs w:val="26"/>
        </w:rPr>
        <w:t xml:space="preserve"> tourism-related industries</w:t>
      </w:r>
      <w:r w:rsidR="00292E2C" w:rsidRPr="00AC5D19">
        <w:rPr>
          <w:rFonts w:ascii="Arial" w:hAnsi="Arial" w:cs="Arial"/>
          <w:sz w:val="26"/>
          <w:szCs w:val="26"/>
        </w:rPr>
        <w:t>;</w:t>
      </w:r>
    </w:p>
    <w:p w14:paraId="2B50934F" w14:textId="6734F7F7" w:rsidR="000B342C" w:rsidRPr="00AC5D19" w:rsidRDefault="000B342C" w:rsidP="00567C6D">
      <w:pPr>
        <w:pStyle w:val="ListParagraph"/>
        <w:jc w:val="both"/>
        <w:rPr>
          <w:rFonts w:ascii="Arial" w:hAnsi="Arial" w:cs="Arial"/>
          <w:sz w:val="26"/>
          <w:szCs w:val="26"/>
        </w:rPr>
      </w:pPr>
    </w:p>
    <w:p w14:paraId="1D4C6406" w14:textId="3B065FF1" w:rsidR="009E2288" w:rsidRPr="00AC5D19" w:rsidRDefault="00A5772C" w:rsidP="000F035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Increase </w:t>
      </w:r>
      <w:r w:rsidR="00F37A32" w:rsidRPr="00AC5D19">
        <w:rPr>
          <w:rFonts w:ascii="Arial" w:hAnsi="Arial" w:cs="Arial"/>
          <w:sz w:val="26"/>
          <w:szCs w:val="26"/>
        </w:rPr>
        <w:t>the cooperation among</w:t>
      </w:r>
      <w:r w:rsidR="00B32BCF">
        <w:rPr>
          <w:rFonts w:ascii="Arial" w:hAnsi="Arial" w:cs="Arial"/>
          <w:sz w:val="26"/>
          <w:szCs w:val="26"/>
        </w:rPr>
        <w:t xml:space="preserve"> travel and tourism</w:t>
      </w:r>
      <w:r w:rsidR="00F37A32" w:rsidRPr="00AC5D19">
        <w:rPr>
          <w:rFonts w:ascii="Arial" w:hAnsi="Arial" w:cs="Arial"/>
          <w:sz w:val="26"/>
          <w:szCs w:val="26"/>
        </w:rPr>
        <w:t xml:space="preserve"> </w:t>
      </w:r>
      <w:r w:rsidR="000B342C" w:rsidRPr="00AC5D19">
        <w:rPr>
          <w:rFonts w:ascii="Arial" w:hAnsi="Arial" w:cs="Arial"/>
          <w:sz w:val="26"/>
          <w:szCs w:val="26"/>
        </w:rPr>
        <w:t>stakeholders</w:t>
      </w:r>
      <w:r w:rsidR="00F37A32" w:rsidRPr="00AC5D19">
        <w:rPr>
          <w:rFonts w:ascii="Arial" w:hAnsi="Arial" w:cs="Arial"/>
          <w:sz w:val="26"/>
          <w:szCs w:val="26"/>
        </w:rPr>
        <w:t>,</w:t>
      </w:r>
      <w:r w:rsidR="00704C39" w:rsidRPr="00AC5D19">
        <w:rPr>
          <w:rFonts w:ascii="Arial" w:hAnsi="Arial" w:cs="Arial"/>
          <w:sz w:val="26"/>
          <w:szCs w:val="26"/>
        </w:rPr>
        <w:t xml:space="preserve"> including, the</w:t>
      </w:r>
      <w:r w:rsidR="000B342C" w:rsidRPr="00AC5D19">
        <w:rPr>
          <w:rFonts w:ascii="Arial" w:hAnsi="Arial" w:cs="Arial"/>
          <w:sz w:val="26"/>
          <w:szCs w:val="26"/>
        </w:rPr>
        <w:t xml:space="preserve"> </w:t>
      </w:r>
      <w:r w:rsidR="00B32BCF">
        <w:rPr>
          <w:rFonts w:ascii="Arial" w:hAnsi="Arial" w:cs="Arial"/>
          <w:sz w:val="26"/>
          <w:szCs w:val="26"/>
        </w:rPr>
        <w:t>public and private sectors</w:t>
      </w:r>
      <w:r w:rsidR="000B342C" w:rsidRPr="00AC5D19">
        <w:rPr>
          <w:rFonts w:ascii="Arial" w:hAnsi="Arial" w:cs="Arial"/>
          <w:sz w:val="26"/>
          <w:szCs w:val="26"/>
        </w:rPr>
        <w:t xml:space="preserve">, </w:t>
      </w:r>
      <w:r w:rsidR="00096A30" w:rsidRPr="00AC5D19">
        <w:rPr>
          <w:rFonts w:ascii="Arial" w:hAnsi="Arial" w:cs="Arial"/>
          <w:sz w:val="26"/>
          <w:szCs w:val="26"/>
        </w:rPr>
        <w:t>academ</w:t>
      </w:r>
      <w:r w:rsidR="00463A91">
        <w:rPr>
          <w:rFonts w:ascii="Arial" w:hAnsi="Arial" w:cs="Arial"/>
          <w:sz w:val="26"/>
          <w:szCs w:val="26"/>
        </w:rPr>
        <w:t>ia</w:t>
      </w:r>
      <w:r w:rsidR="00096A30" w:rsidRPr="00AC5D19">
        <w:rPr>
          <w:rFonts w:ascii="Arial" w:hAnsi="Arial" w:cs="Arial"/>
          <w:sz w:val="26"/>
          <w:szCs w:val="26"/>
        </w:rPr>
        <w:t xml:space="preserve">, </w:t>
      </w:r>
      <w:r w:rsidR="0021765C">
        <w:rPr>
          <w:rFonts w:ascii="Arial" w:hAnsi="Arial" w:cs="Arial"/>
          <w:sz w:val="26"/>
          <w:szCs w:val="26"/>
        </w:rPr>
        <w:t xml:space="preserve">civil society, </w:t>
      </w:r>
      <w:r w:rsidR="00096A30" w:rsidRPr="00AC5D19">
        <w:rPr>
          <w:rFonts w:ascii="Arial" w:hAnsi="Arial" w:cs="Arial"/>
          <w:sz w:val="26"/>
          <w:szCs w:val="26"/>
        </w:rPr>
        <w:t>policy and research institutions, relevant international organizations and ot</w:t>
      </w:r>
      <w:r w:rsidR="00DB424A">
        <w:rPr>
          <w:rFonts w:ascii="Arial" w:hAnsi="Arial" w:cs="Arial"/>
          <w:sz w:val="26"/>
          <w:szCs w:val="26"/>
        </w:rPr>
        <w:t xml:space="preserve">her </w:t>
      </w:r>
      <w:r w:rsidR="002878BC">
        <w:rPr>
          <w:rFonts w:ascii="Arial" w:hAnsi="Arial" w:cs="Arial"/>
          <w:sz w:val="26"/>
          <w:szCs w:val="26"/>
        </w:rPr>
        <w:t xml:space="preserve">APEC </w:t>
      </w:r>
      <w:r w:rsidR="00B32BCF">
        <w:rPr>
          <w:rFonts w:ascii="Arial" w:hAnsi="Arial" w:cs="Arial"/>
          <w:sz w:val="26"/>
          <w:szCs w:val="26"/>
        </w:rPr>
        <w:t xml:space="preserve">fora </w:t>
      </w:r>
      <w:r w:rsidR="00096A30" w:rsidRPr="00AC5D19">
        <w:rPr>
          <w:rFonts w:ascii="Arial" w:hAnsi="Arial" w:cs="Arial"/>
          <w:sz w:val="26"/>
          <w:szCs w:val="26"/>
        </w:rPr>
        <w:t>to</w:t>
      </w:r>
      <w:r w:rsidR="00DB424A">
        <w:rPr>
          <w:rFonts w:ascii="Arial" w:hAnsi="Arial" w:cs="Arial"/>
          <w:sz w:val="26"/>
          <w:szCs w:val="26"/>
        </w:rPr>
        <w:t xml:space="preserve"> formulate</w:t>
      </w:r>
      <w:r w:rsidR="00A4143A" w:rsidRPr="00AC5D19">
        <w:rPr>
          <w:rFonts w:ascii="Arial" w:hAnsi="Arial" w:cs="Arial"/>
          <w:sz w:val="26"/>
          <w:szCs w:val="26"/>
        </w:rPr>
        <w:t xml:space="preserve"> and implement coordinated actions </w:t>
      </w:r>
      <w:r w:rsidR="00615644" w:rsidRPr="00AC5D19">
        <w:rPr>
          <w:rFonts w:ascii="Arial" w:hAnsi="Arial" w:cs="Arial"/>
          <w:sz w:val="26"/>
          <w:szCs w:val="26"/>
        </w:rPr>
        <w:t xml:space="preserve">and measures </w:t>
      </w:r>
      <w:r w:rsidR="00A4143A" w:rsidRPr="00AC5D19">
        <w:rPr>
          <w:rFonts w:ascii="Arial" w:hAnsi="Arial" w:cs="Arial"/>
          <w:sz w:val="26"/>
          <w:szCs w:val="26"/>
        </w:rPr>
        <w:t>to manage and mitigate the impact</w:t>
      </w:r>
      <w:r w:rsidR="0021765C">
        <w:rPr>
          <w:rFonts w:ascii="Arial" w:hAnsi="Arial" w:cs="Arial"/>
          <w:sz w:val="26"/>
          <w:szCs w:val="26"/>
        </w:rPr>
        <w:t>s</w:t>
      </w:r>
      <w:r w:rsidR="00A4143A" w:rsidRPr="00AC5D19">
        <w:rPr>
          <w:rFonts w:ascii="Arial" w:hAnsi="Arial" w:cs="Arial"/>
          <w:sz w:val="26"/>
          <w:szCs w:val="26"/>
        </w:rPr>
        <w:t xml:space="preserve"> of the </w:t>
      </w:r>
      <w:r w:rsidR="009E2288" w:rsidRPr="00AC5D19">
        <w:rPr>
          <w:rFonts w:ascii="Arial" w:hAnsi="Arial" w:cs="Arial"/>
          <w:sz w:val="26"/>
          <w:szCs w:val="26"/>
        </w:rPr>
        <w:t>COVID</w:t>
      </w:r>
      <w:r w:rsidR="00744F07" w:rsidRPr="00AC5D19">
        <w:rPr>
          <w:rFonts w:ascii="Arial" w:hAnsi="Arial" w:cs="Arial"/>
          <w:sz w:val="26"/>
          <w:szCs w:val="26"/>
        </w:rPr>
        <w:t>-</w:t>
      </w:r>
      <w:r w:rsidR="009E2288" w:rsidRPr="00AC5D19">
        <w:rPr>
          <w:rFonts w:ascii="Arial" w:hAnsi="Arial" w:cs="Arial"/>
          <w:sz w:val="26"/>
          <w:szCs w:val="26"/>
        </w:rPr>
        <w:t xml:space="preserve">19 and future </w:t>
      </w:r>
      <w:r w:rsidR="004A7770">
        <w:rPr>
          <w:rFonts w:ascii="Arial" w:hAnsi="Arial" w:cs="Arial"/>
          <w:sz w:val="26"/>
          <w:szCs w:val="26"/>
        </w:rPr>
        <w:t>cris</w:t>
      </w:r>
      <w:r>
        <w:rPr>
          <w:rFonts w:ascii="Arial" w:hAnsi="Arial" w:cs="Arial"/>
          <w:sz w:val="26"/>
          <w:szCs w:val="26"/>
        </w:rPr>
        <w:t>e</w:t>
      </w:r>
      <w:r w:rsidR="004A7770">
        <w:rPr>
          <w:rFonts w:ascii="Arial" w:hAnsi="Arial" w:cs="Arial"/>
          <w:sz w:val="26"/>
          <w:szCs w:val="26"/>
        </w:rPr>
        <w:t>s</w:t>
      </w:r>
      <w:r w:rsidR="00DA1557" w:rsidRPr="00AC5D19">
        <w:rPr>
          <w:rFonts w:ascii="Arial" w:hAnsi="Arial" w:cs="Arial"/>
          <w:sz w:val="26"/>
          <w:szCs w:val="26"/>
        </w:rPr>
        <w:t>;</w:t>
      </w:r>
    </w:p>
    <w:p w14:paraId="52DAF3AD" w14:textId="77777777" w:rsidR="009E2288" w:rsidRPr="00AC5D19" w:rsidRDefault="009E2288" w:rsidP="00567C6D">
      <w:pPr>
        <w:pStyle w:val="ListParagraph"/>
        <w:rPr>
          <w:rFonts w:ascii="Arial" w:hAnsi="Arial" w:cs="Arial"/>
          <w:sz w:val="26"/>
          <w:szCs w:val="26"/>
        </w:rPr>
      </w:pPr>
    </w:p>
    <w:p w14:paraId="3FFDE5F0" w14:textId="7E6DB3DA" w:rsidR="009E1E65" w:rsidRPr="000C6AF4" w:rsidRDefault="0021765C" w:rsidP="000C6AF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Strengthen the resiliency of tourism by s</w:t>
      </w:r>
      <w:r w:rsidR="00643F5E">
        <w:rPr>
          <w:rFonts w:ascii="Arial" w:hAnsi="Arial" w:cs="Arial"/>
          <w:sz w:val="26"/>
          <w:szCs w:val="26"/>
        </w:rPr>
        <w:t>u</w:t>
      </w:r>
      <w:r w:rsidR="009E2288" w:rsidRPr="00AC5D19">
        <w:rPr>
          <w:rFonts w:ascii="Arial" w:hAnsi="Arial" w:cs="Arial"/>
          <w:sz w:val="26"/>
          <w:szCs w:val="26"/>
        </w:rPr>
        <w:t>pport</w:t>
      </w:r>
      <w:r>
        <w:rPr>
          <w:rFonts w:ascii="Arial" w:hAnsi="Arial" w:cs="Arial"/>
          <w:sz w:val="26"/>
          <w:szCs w:val="26"/>
        </w:rPr>
        <w:t>ing</w:t>
      </w:r>
      <w:r w:rsidR="009E2288" w:rsidRPr="00AC5D19">
        <w:rPr>
          <w:rFonts w:ascii="Arial" w:hAnsi="Arial" w:cs="Arial"/>
          <w:sz w:val="26"/>
          <w:szCs w:val="26"/>
        </w:rPr>
        <w:t xml:space="preserve"> the development </w:t>
      </w:r>
      <w:r w:rsidR="0014734C" w:rsidRPr="00AC5D19">
        <w:rPr>
          <w:rFonts w:ascii="Arial" w:hAnsi="Arial" w:cs="Arial"/>
          <w:sz w:val="26"/>
          <w:szCs w:val="26"/>
        </w:rPr>
        <w:t xml:space="preserve">and implementation </w:t>
      </w:r>
      <w:r w:rsidR="009E2288" w:rsidRPr="00AC5D19">
        <w:rPr>
          <w:rFonts w:ascii="Arial" w:hAnsi="Arial" w:cs="Arial"/>
          <w:sz w:val="26"/>
          <w:szCs w:val="26"/>
        </w:rPr>
        <w:t>of</w:t>
      </w:r>
      <w:r w:rsidR="00D23F02" w:rsidRPr="00AC5D19">
        <w:rPr>
          <w:rFonts w:ascii="Arial" w:hAnsi="Arial" w:cs="Arial"/>
          <w:sz w:val="26"/>
          <w:szCs w:val="26"/>
        </w:rPr>
        <w:t xml:space="preserve"> emergency </w:t>
      </w:r>
      <w:r>
        <w:rPr>
          <w:rFonts w:ascii="Arial" w:hAnsi="Arial" w:cs="Arial"/>
          <w:sz w:val="26"/>
          <w:szCs w:val="26"/>
        </w:rPr>
        <w:t xml:space="preserve">and disaster </w:t>
      </w:r>
      <w:r w:rsidR="00D23F02" w:rsidRPr="00AC5D19">
        <w:rPr>
          <w:rFonts w:ascii="Arial" w:hAnsi="Arial" w:cs="Arial"/>
          <w:sz w:val="26"/>
          <w:szCs w:val="26"/>
        </w:rPr>
        <w:t>management measures and mechanism</w:t>
      </w:r>
      <w:r w:rsidR="003F7E4C">
        <w:rPr>
          <w:rFonts w:ascii="Arial" w:hAnsi="Arial" w:cs="Arial"/>
          <w:sz w:val="26"/>
          <w:szCs w:val="26"/>
        </w:rPr>
        <w:t>s</w:t>
      </w:r>
      <w:r w:rsidR="007C7300">
        <w:rPr>
          <w:rFonts w:ascii="Arial" w:hAnsi="Arial" w:cs="Arial"/>
          <w:sz w:val="26"/>
          <w:szCs w:val="26"/>
        </w:rPr>
        <w:t xml:space="preserve"> in the field of </w:t>
      </w:r>
      <w:r>
        <w:rPr>
          <w:rFonts w:ascii="Arial" w:hAnsi="Arial" w:cs="Arial"/>
          <w:sz w:val="26"/>
          <w:szCs w:val="26"/>
        </w:rPr>
        <w:t xml:space="preserve">travel and </w:t>
      </w:r>
      <w:r w:rsidR="007C7300">
        <w:rPr>
          <w:rFonts w:ascii="Arial" w:hAnsi="Arial" w:cs="Arial"/>
          <w:sz w:val="26"/>
          <w:szCs w:val="26"/>
        </w:rPr>
        <w:t>tourism</w:t>
      </w:r>
      <w:r w:rsidR="00704C39" w:rsidRPr="00AC5D19">
        <w:rPr>
          <w:rFonts w:ascii="Arial" w:hAnsi="Arial" w:cs="Arial"/>
          <w:sz w:val="26"/>
          <w:szCs w:val="26"/>
        </w:rPr>
        <w:t>,</w:t>
      </w:r>
      <w:r w:rsidR="00D23F02" w:rsidRPr="00AC5D19">
        <w:rPr>
          <w:rFonts w:ascii="Arial" w:hAnsi="Arial" w:cs="Arial"/>
          <w:sz w:val="26"/>
          <w:szCs w:val="26"/>
        </w:rPr>
        <w:t xml:space="preserve"> as well as recovery plan</w:t>
      </w:r>
      <w:r w:rsidR="003F7E4C">
        <w:rPr>
          <w:rFonts w:ascii="Arial" w:hAnsi="Arial" w:cs="Arial"/>
          <w:sz w:val="26"/>
          <w:szCs w:val="26"/>
        </w:rPr>
        <w:t xml:space="preserve">s </w:t>
      </w:r>
      <w:r w:rsidR="00463A91">
        <w:rPr>
          <w:rFonts w:ascii="Arial" w:hAnsi="Arial" w:cs="Arial"/>
          <w:sz w:val="26"/>
          <w:szCs w:val="26"/>
        </w:rPr>
        <w:t xml:space="preserve">for </w:t>
      </w:r>
      <w:r w:rsidR="003F7E4C">
        <w:rPr>
          <w:rFonts w:ascii="Arial" w:hAnsi="Arial" w:cs="Arial"/>
          <w:sz w:val="26"/>
          <w:szCs w:val="26"/>
        </w:rPr>
        <w:t>the APEC economies</w:t>
      </w:r>
      <w:r w:rsidR="00A810C6">
        <w:rPr>
          <w:rFonts w:ascii="Arial" w:hAnsi="Arial" w:cs="Arial"/>
          <w:sz w:val="26"/>
          <w:szCs w:val="26"/>
        </w:rPr>
        <w:t>;</w:t>
      </w:r>
    </w:p>
    <w:p w14:paraId="2027E9CA" w14:textId="64A103A5" w:rsidR="009E1E65" w:rsidRPr="009E1E65" w:rsidRDefault="009E1E65" w:rsidP="00211CDC">
      <w:pPr>
        <w:pStyle w:val="ListParagraph"/>
        <w:ind w:left="436"/>
        <w:jc w:val="both"/>
        <w:rPr>
          <w:rFonts w:ascii="Arial" w:hAnsi="Arial" w:cs="Arial"/>
          <w:sz w:val="26"/>
          <w:szCs w:val="26"/>
        </w:rPr>
      </w:pPr>
    </w:p>
    <w:p w14:paraId="712561F6" w14:textId="61FF7311" w:rsidR="009E1E65" w:rsidRPr="00AC5D19" w:rsidRDefault="00A5772C" w:rsidP="009E1E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Explore the use </w:t>
      </w:r>
      <w:r w:rsidR="009E1E65" w:rsidRPr="009E1E65">
        <w:rPr>
          <w:rFonts w:ascii="Arial" w:hAnsi="Arial" w:cs="Arial"/>
          <w:sz w:val="26"/>
          <w:szCs w:val="26"/>
        </w:rPr>
        <w:t xml:space="preserve">of </w:t>
      </w:r>
      <w:r w:rsidR="0021765C">
        <w:rPr>
          <w:rFonts w:ascii="Arial" w:hAnsi="Arial" w:cs="Arial"/>
          <w:sz w:val="26"/>
          <w:szCs w:val="26"/>
        </w:rPr>
        <w:t xml:space="preserve">smart </w:t>
      </w:r>
      <w:r w:rsidR="009E1E65" w:rsidRPr="009E1E65">
        <w:rPr>
          <w:rFonts w:ascii="Arial" w:hAnsi="Arial" w:cs="Arial"/>
          <w:sz w:val="26"/>
          <w:szCs w:val="26"/>
        </w:rPr>
        <w:t>technologies</w:t>
      </w:r>
      <w:r w:rsidR="0021765C">
        <w:rPr>
          <w:rFonts w:ascii="Arial" w:hAnsi="Arial" w:cs="Arial"/>
          <w:sz w:val="26"/>
          <w:szCs w:val="26"/>
        </w:rPr>
        <w:t xml:space="preserve"> and digital tools</w:t>
      </w:r>
      <w:r w:rsidR="009E1E65" w:rsidRPr="009E1E65">
        <w:rPr>
          <w:rFonts w:ascii="Arial" w:hAnsi="Arial" w:cs="Arial"/>
          <w:sz w:val="26"/>
          <w:szCs w:val="26"/>
        </w:rPr>
        <w:t xml:space="preserve"> to facilitate the </w:t>
      </w:r>
      <w:r w:rsidR="004A7770">
        <w:rPr>
          <w:rFonts w:ascii="Arial" w:hAnsi="Arial" w:cs="Arial"/>
          <w:sz w:val="26"/>
          <w:szCs w:val="26"/>
        </w:rPr>
        <w:t>recovery</w:t>
      </w:r>
      <w:r w:rsidR="004A7770" w:rsidRPr="009E1E65">
        <w:rPr>
          <w:rFonts w:ascii="Arial" w:hAnsi="Arial" w:cs="Arial"/>
          <w:sz w:val="26"/>
          <w:szCs w:val="26"/>
        </w:rPr>
        <w:t xml:space="preserve"> </w:t>
      </w:r>
      <w:r w:rsidR="009E1E65" w:rsidRPr="009E1E65">
        <w:rPr>
          <w:rFonts w:ascii="Arial" w:hAnsi="Arial" w:cs="Arial"/>
          <w:sz w:val="26"/>
          <w:szCs w:val="26"/>
        </w:rPr>
        <w:t xml:space="preserve">of the </w:t>
      </w:r>
      <w:r w:rsidR="00F31E21">
        <w:rPr>
          <w:rFonts w:ascii="Arial" w:hAnsi="Arial" w:cs="Arial"/>
          <w:sz w:val="26"/>
          <w:szCs w:val="26"/>
        </w:rPr>
        <w:t xml:space="preserve">travel and </w:t>
      </w:r>
      <w:r w:rsidR="009E1E65" w:rsidRPr="009E1E65">
        <w:rPr>
          <w:rFonts w:ascii="Arial" w:hAnsi="Arial" w:cs="Arial"/>
          <w:sz w:val="26"/>
          <w:szCs w:val="26"/>
        </w:rPr>
        <w:t xml:space="preserve">tourism sector </w:t>
      </w:r>
      <w:r w:rsidR="00100BA1">
        <w:rPr>
          <w:rFonts w:ascii="Arial" w:hAnsi="Arial" w:cs="Arial"/>
          <w:sz w:val="26"/>
          <w:szCs w:val="26"/>
        </w:rPr>
        <w:t xml:space="preserve">to </w:t>
      </w:r>
      <w:r w:rsidR="00011439">
        <w:rPr>
          <w:rFonts w:ascii="Arial" w:hAnsi="Arial" w:cs="Arial"/>
          <w:sz w:val="26"/>
          <w:szCs w:val="26"/>
        </w:rPr>
        <w:t xml:space="preserve">support economies more efficiently in </w:t>
      </w:r>
      <w:r w:rsidR="00F31E21">
        <w:rPr>
          <w:rFonts w:ascii="Arial" w:hAnsi="Arial" w:cs="Arial"/>
          <w:sz w:val="26"/>
          <w:szCs w:val="26"/>
        </w:rPr>
        <w:t>several areas</w:t>
      </w:r>
      <w:r w:rsidR="00D72056">
        <w:rPr>
          <w:rFonts w:ascii="Arial" w:hAnsi="Arial" w:cs="Arial"/>
          <w:sz w:val="26"/>
          <w:szCs w:val="26"/>
        </w:rPr>
        <w:t>, including</w:t>
      </w:r>
      <w:r w:rsidR="00F31E21">
        <w:rPr>
          <w:rFonts w:ascii="Arial" w:hAnsi="Arial" w:cs="Arial"/>
          <w:sz w:val="26"/>
          <w:szCs w:val="26"/>
        </w:rPr>
        <w:t xml:space="preserve"> but not limited to </w:t>
      </w:r>
      <w:r w:rsidR="00011439">
        <w:rPr>
          <w:rFonts w:ascii="Arial" w:hAnsi="Arial" w:cs="Arial"/>
          <w:sz w:val="26"/>
          <w:szCs w:val="26"/>
        </w:rPr>
        <w:t>crowd</w:t>
      </w:r>
      <w:r w:rsidR="00835BEB">
        <w:rPr>
          <w:rFonts w:ascii="Arial" w:hAnsi="Arial" w:cs="Arial"/>
          <w:sz w:val="26"/>
          <w:szCs w:val="26"/>
        </w:rPr>
        <w:t xml:space="preserve"> and visitor</w:t>
      </w:r>
      <w:r w:rsidR="00011439">
        <w:rPr>
          <w:rFonts w:ascii="Arial" w:hAnsi="Arial" w:cs="Arial"/>
          <w:sz w:val="26"/>
          <w:szCs w:val="26"/>
        </w:rPr>
        <w:t xml:space="preserve"> management, contact tracing and </w:t>
      </w:r>
      <w:r w:rsidR="009E1E65" w:rsidRPr="009E1E65">
        <w:rPr>
          <w:rFonts w:ascii="Arial" w:hAnsi="Arial" w:cs="Arial"/>
          <w:sz w:val="26"/>
          <w:szCs w:val="26"/>
        </w:rPr>
        <w:t xml:space="preserve">implementation of </w:t>
      </w:r>
      <w:r w:rsidR="00835BEB">
        <w:rPr>
          <w:rFonts w:ascii="Arial" w:hAnsi="Arial" w:cs="Arial"/>
          <w:sz w:val="26"/>
          <w:szCs w:val="26"/>
        </w:rPr>
        <w:t>physical</w:t>
      </w:r>
      <w:r w:rsidR="009E1E65" w:rsidRPr="009E1E65">
        <w:rPr>
          <w:rFonts w:ascii="Arial" w:hAnsi="Arial" w:cs="Arial"/>
          <w:sz w:val="26"/>
          <w:szCs w:val="26"/>
        </w:rPr>
        <w:t xml:space="preserve">-distancing measures to </w:t>
      </w:r>
      <w:r w:rsidR="00011439">
        <w:rPr>
          <w:rFonts w:ascii="Arial" w:hAnsi="Arial" w:cs="Arial"/>
          <w:sz w:val="26"/>
          <w:szCs w:val="26"/>
        </w:rPr>
        <w:t xml:space="preserve">regain </w:t>
      </w:r>
      <w:r w:rsidR="00835BEB">
        <w:rPr>
          <w:rFonts w:ascii="Arial" w:hAnsi="Arial" w:cs="Arial"/>
          <w:sz w:val="26"/>
          <w:szCs w:val="26"/>
        </w:rPr>
        <w:t xml:space="preserve">visitors and destination </w:t>
      </w:r>
      <w:r w:rsidR="00495695">
        <w:rPr>
          <w:rFonts w:ascii="Arial" w:hAnsi="Arial" w:cs="Arial"/>
          <w:sz w:val="26"/>
          <w:szCs w:val="26"/>
        </w:rPr>
        <w:t>stakeholders’</w:t>
      </w:r>
      <w:r w:rsidR="00835BEB">
        <w:rPr>
          <w:rFonts w:ascii="Arial" w:hAnsi="Arial" w:cs="Arial"/>
          <w:sz w:val="26"/>
          <w:szCs w:val="26"/>
        </w:rPr>
        <w:t xml:space="preserve"> </w:t>
      </w:r>
      <w:r w:rsidR="00011439">
        <w:rPr>
          <w:rFonts w:ascii="Arial" w:hAnsi="Arial" w:cs="Arial"/>
          <w:sz w:val="26"/>
          <w:szCs w:val="26"/>
        </w:rPr>
        <w:t>confidence in</w:t>
      </w:r>
      <w:r w:rsidR="00835BEB">
        <w:rPr>
          <w:rFonts w:ascii="Arial" w:hAnsi="Arial" w:cs="Arial"/>
          <w:sz w:val="26"/>
          <w:szCs w:val="26"/>
        </w:rPr>
        <w:t xml:space="preserve"> tourism activities</w:t>
      </w:r>
      <w:r w:rsidR="00CD2527">
        <w:rPr>
          <w:rFonts w:ascii="Arial" w:hAnsi="Arial" w:cs="Arial"/>
          <w:sz w:val="26"/>
          <w:szCs w:val="26"/>
        </w:rPr>
        <w:t>;</w:t>
      </w:r>
    </w:p>
    <w:p w14:paraId="64306F45" w14:textId="77777777" w:rsidR="00D23F02" w:rsidRPr="00AC5D19" w:rsidRDefault="00D23F02" w:rsidP="00D23F02">
      <w:pPr>
        <w:jc w:val="both"/>
        <w:rPr>
          <w:rFonts w:ascii="Arial" w:hAnsi="Arial" w:cs="Arial"/>
          <w:sz w:val="26"/>
          <w:szCs w:val="26"/>
        </w:rPr>
      </w:pPr>
    </w:p>
    <w:p w14:paraId="671B2725" w14:textId="3463ADC1" w:rsidR="00FC6A62" w:rsidRPr="00AC5D19" w:rsidRDefault="00D23F02" w:rsidP="000F035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AC5D19">
        <w:rPr>
          <w:rFonts w:ascii="Arial" w:hAnsi="Arial" w:cs="Arial"/>
          <w:sz w:val="26"/>
          <w:szCs w:val="26"/>
        </w:rPr>
        <w:t>Develop</w:t>
      </w:r>
      <w:r w:rsidR="00A5772C">
        <w:rPr>
          <w:rFonts w:ascii="Arial" w:hAnsi="Arial" w:cs="Arial"/>
          <w:sz w:val="26"/>
          <w:szCs w:val="26"/>
        </w:rPr>
        <w:t xml:space="preserve"> </w:t>
      </w:r>
      <w:r w:rsidR="0060657E">
        <w:rPr>
          <w:rFonts w:ascii="Arial" w:hAnsi="Arial" w:cs="Arial"/>
          <w:sz w:val="26"/>
          <w:szCs w:val="26"/>
        </w:rPr>
        <w:t xml:space="preserve">guidelines, </w:t>
      </w:r>
      <w:r w:rsidR="00D72056">
        <w:rPr>
          <w:rFonts w:ascii="Arial" w:hAnsi="Arial" w:cs="Arial"/>
          <w:sz w:val="26"/>
          <w:szCs w:val="26"/>
        </w:rPr>
        <w:t>and</w:t>
      </w:r>
      <w:r w:rsidR="00FC6A62" w:rsidRPr="00AC5D19">
        <w:rPr>
          <w:rFonts w:ascii="Arial" w:hAnsi="Arial" w:cs="Arial"/>
          <w:sz w:val="26"/>
          <w:szCs w:val="26"/>
        </w:rPr>
        <w:t xml:space="preserve"> policies</w:t>
      </w:r>
      <w:r w:rsidRPr="00AC5D19">
        <w:rPr>
          <w:rFonts w:ascii="Arial" w:hAnsi="Arial" w:cs="Arial"/>
          <w:sz w:val="26"/>
          <w:szCs w:val="26"/>
        </w:rPr>
        <w:t xml:space="preserve"> </w:t>
      </w:r>
      <w:r w:rsidR="00FC6A62" w:rsidRPr="00AC5D19">
        <w:rPr>
          <w:rFonts w:ascii="Arial" w:hAnsi="Arial" w:cs="Arial"/>
          <w:sz w:val="26"/>
          <w:szCs w:val="26"/>
        </w:rPr>
        <w:t xml:space="preserve">to support the adoption of </w:t>
      </w:r>
      <w:r w:rsidR="00D72056">
        <w:rPr>
          <w:rFonts w:ascii="Arial" w:hAnsi="Arial" w:cs="Arial"/>
          <w:sz w:val="26"/>
          <w:szCs w:val="26"/>
        </w:rPr>
        <w:t>the</w:t>
      </w:r>
      <w:r w:rsidR="00011439">
        <w:rPr>
          <w:rFonts w:ascii="Arial" w:hAnsi="Arial" w:cs="Arial"/>
          <w:sz w:val="26"/>
          <w:szCs w:val="26"/>
        </w:rPr>
        <w:t xml:space="preserve"> </w:t>
      </w:r>
      <w:r w:rsidR="00FC6A62" w:rsidRPr="00AC5D19">
        <w:rPr>
          <w:rFonts w:ascii="Arial" w:hAnsi="Arial" w:cs="Arial"/>
          <w:sz w:val="26"/>
          <w:szCs w:val="26"/>
        </w:rPr>
        <w:t>“</w:t>
      </w:r>
      <w:r w:rsidR="000C7985">
        <w:rPr>
          <w:rFonts w:ascii="Arial" w:hAnsi="Arial" w:cs="Arial"/>
          <w:sz w:val="26"/>
          <w:szCs w:val="26"/>
        </w:rPr>
        <w:t>Next Normal</w:t>
      </w:r>
      <w:r w:rsidR="00FC6A62" w:rsidRPr="00AC5D19">
        <w:rPr>
          <w:rFonts w:ascii="Arial" w:hAnsi="Arial" w:cs="Arial"/>
          <w:sz w:val="26"/>
          <w:szCs w:val="26"/>
        </w:rPr>
        <w:t xml:space="preserve">” </w:t>
      </w:r>
      <w:r w:rsidR="003C58CC">
        <w:rPr>
          <w:rFonts w:ascii="Arial" w:hAnsi="Arial" w:cs="Arial"/>
          <w:sz w:val="26"/>
          <w:szCs w:val="26"/>
        </w:rPr>
        <w:t xml:space="preserve">protocols </w:t>
      </w:r>
      <w:r w:rsidR="00FC6A62" w:rsidRPr="00AC5D19">
        <w:rPr>
          <w:rFonts w:ascii="Arial" w:hAnsi="Arial" w:cs="Arial"/>
          <w:sz w:val="26"/>
          <w:szCs w:val="26"/>
        </w:rPr>
        <w:t>for the travel and tourism industry</w:t>
      </w:r>
      <w:r w:rsidRPr="00AC5D19">
        <w:rPr>
          <w:rFonts w:ascii="Arial" w:hAnsi="Arial" w:cs="Arial"/>
          <w:sz w:val="26"/>
          <w:szCs w:val="26"/>
        </w:rPr>
        <w:t>,</w:t>
      </w:r>
      <w:r w:rsidR="00FC6A62" w:rsidRPr="00AC5D19">
        <w:rPr>
          <w:rFonts w:ascii="Arial" w:hAnsi="Arial" w:cs="Arial"/>
          <w:sz w:val="26"/>
          <w:szCs w:val="26"/>
        </w:rPr>
        <w:t xml:space="preserve"> which</w:t>
      </w:r>
      <w:r w:rsidR="003C58CC">
        <w:rPr>
          <w:rFonts w:ascii="Arial" w:hAnsi="Arial" w:cs="Arial"/>
          <w:sz w:val="26"/>
          <w:szCs w:val="26"/>
        </w:rPr>
        <w:t xml:space="preserve"> may </w:t>
      </w:r>
      <w:r w:rsidR="00FC6A62" w:rsidRPr="00AC5D19">
        <w:rPr>
          <w:rFonts w:ascii="Arial" w:hAnsi="Arial" w:cs="Arial"/>
          <w:sz w:val="26"/>
          <w:szCs w:val="26"/>
        </w:rPr>
        <w:t>include</w:t>
      </w:r>
      <w:r w:rsidR="00CF5510">
        <w:rPr>
          <w:rFonts w:ascii="Arial" w:hAnsi="Arial" w:cs="Arial"/>
          <w:sz w:val="26"/>
          <w:szCs w:val="26"/>
        </w:rPr>
        <w:t>,</w:t>
      </w:r>
      <w:r w:rsidR="003C58CC">
        <w:rPr>
          <w:rFonts w:ascii="Arial" w:hAnsi="Arial" w:cs="Arial"/>
          <w:sz w:val="26"/>
          <w:szCs w:val="26"/>
        </w:rPr>
        <w:t xml:space="preserve"> but not limited to</w:t>
      </w:r>
      <w:r w:rsidR="00CF5510">
        <w:rPr>
          <w:rFonts w:ascii="Arial" w:hAnsi="Arial" w:cs="Arial"/>
          <w:sz w:val="26"/>
          <w:szCs w:val="26"/>
        </w:rPr>
        <w:t>,</w:t>
      </w:r>
      <w:r w:rsidR="00FC6A62" w:rsidRPr="00AC5D19">
        <w:rPr>
          <w:rFonts w:ascii="Arial" w:hAnsi="Arial" w:cs="Arial"/>
          <w:sz w:val="26"/>
          <w:szCs w:val="26"/>
        </w:rPr>
        <w:t xml:space="preserve"> health</w:t>
      </w:r>
      <w:r w:rsidR="00704C39" w:rsidRPr="00AC5D19">
        <w:rPr>
          <w:rFonts w:ascii="Arial" w:hAnsi="Arial" w:cs="Arial"/>
          <w:sz w:val="26"/>
          <w:szCs w:val="26"/>
        </w:rPr>
        <w:t xml:space="preserve">, security, </w:t>
      </w:r>
      <w:r w:rsidR="00FC6A62" w:rsidRPr="00AC5D19">
        <w:rPr>
          <w:rFonts w:ascii="Arial" w:hAnsi="Arial" w:cs="Arial"/>
          <w:sz w:val="26"/>
          <w:szCs w:val="26"/>
        </w:rPr>
        <w:t xml:space="preserve">and sustainability for the protection of </w:t>
      </w:r>
      <w:r w:rsidR="003C58CC">
        <w:rPr>
          <w:rFonts w:ascii="Arial" w:hAnsi="Arial" w:cs="Arial"/>
          <w:sz w:val="26"/>
          <w:szCs w:val="26"/>
        </w:rPr>
        <w:t>the entire</w:t>
      </w:r>
      <w:r w:rsidR="00FC6A62" w:rsidRPr="00AC5D19">
        <w:rPr>
          <w:rFonts w:ascii="Arial" w:hAnsi="Arial" w:cs="Arial"/>
          <w:sz w:val="26"/>
          <w:szCs w:val="26"/>
        </w:rPr>
        <w:t xml:space="preserve"> visitors</w:t>
      </w:r>
      <w:r w:rsidR="00CF5510">
        <w:rPr>
          <w:rFonts w:ascii="Arial" w:hAnsi="Arial" w:cs="Arial"/>
          <w:sz w:val="26"/>
          <w:szCs w:val="26"/>
        </w:rPr>
        <w:t xml:space="preserve"> and</w:t>
      </w:r>
      <w:r w:rsidR="00704C39" w:rsidRPr="00AC5D19">
        <w:rPr>
          <w:rFonts w:ascii="Arial" w:hAnsi="Arial" w:cs="Arial"/>
          <w:sz w:val="26"/>
          <w:szCs w:val="26"/>
        </w:rPr>
        <w:t xml:space="preserve"> </w:t>
      </w:r>
      <w:r w:rsidR="00FC6A62" w:rsidRPr="00AC5D19">
        <w:rPr>
          <w:rFonts w:ascii="Arial" w:hAnsi="Arial" w:cs="Arial"/>
          <w:sz w:val="26"/>
          <w:szCs w:val="26"/>
        </w:rPr>
        <w:t>workers</w:t>
      </w:r>
      <w:r w:rsidR="00CF5510">
        <w:rPr>
          <w:rFonts w:ascii="Arial" w:hAnsi="Arial" w:cs="Arial"/>
          <w:sz w:val="26"/>
          <w:szCs w:val="26"/>
        </w:rPr>
        <w:t>,</w:t>
      </w:r>
      <w:r w:rsidR="00FC6A62" w:rsidRPr="00AC5D19">
        <w:rPr>
          <w:rFonts w:ascii="Arial" w:hAnsi="Arial" w:cs="Arial"/>
          <w:sz w:val="26"/>
          <w:szCs w:val="26"/>
        </w:rPr>
        <w:t xml:space="preserve"> </w:t>
      </w:r>
      <w:r w:rsidR="003C58CC">
        <w:rPr>
          <w:rFonts w:ascii="Arial" w:hAnsi="Arial" w:cs="Arial"/>
          <w:sz w:val="26"/>
          <w:szCs w:val="26"/>
        </w:rPr>
        <w:t>as well as</w:t>
      </w:r>
      <w:r w:rsidR="00FC6A62" w:rsidRPr="00AC5D19">
        <w:rPr>
          <w:rFonts w:ascii="Arial" w:hAnsi="Arial" w:cs="Arial"/>
          <w:sz w:val="26"/>
          <w:szCs w:val="26"/>
        </w:rPr>
        <w:t xml:space="preserve"> communities in tourism-related industries;</w:t>
      </w:r>
      <w:r w:rsidR="00704C39" w:rsidRPr="00AC5D19">
        <w:rPr>
          <w:rFonts w:ascii="Arial" w:hAnsi="Arial" w:cs="Arial"/>
          <w:sz w:val="26"/>
          <w:szCs w:val="26"/>
        </w:rPr>
        <w:t xml:space="preserve"> and</w:t>
      </w:r>
    </w:p>
    <w:p w14:paraId="365EB392" w14:textId="77777777" w:rsidR="00D23F02" w:rsidRPr="00AC5D19" w:rsidRDefault="00D23F02" w:rsidP="00567C6D">
      <w:pPr>
        <w:rPr>
          <w:rFonts w:ascii="Arial" w:hAnsi="Arial" w:cs="Arial"/>
          <w:sz w:val="26"/>
          <w:szCs w:val="26"/>
        </w:rPr>
      </w:pPr>
    </w:p>
    <w:p w14:paraId="28D051E0" w14:textId="2F2AA671" w:rsidR="00CA108B" w:rsidRDefault="00DE44D0" w:rsidP="004F44F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AC5D19">
        <w:rPr>
          <w:rFonts w:ascii="Arial" w:hAnsi="Arial" w:cs="Arial"/>
          <w:sz w:val="26"/>
          <w:szCs w:val="26"/>
        </w:rPr>
        <w:t>Revisit</w:t>
      </w:r>
      <w:r w:rsidR="00967434" w:rsidRPr="00AC5D19">
        <w:rPr>
          <w:rFonts w:ascii="Arial" w:hAnsi="Arial" w:cs="Arial"/>
          <w:sz w:val="26"/>
          <w:szCs w:val="26"/>
        </w:rPr>
        <w:t xml:space="preserve"> the APEC Tourism Strategic Plan</w:t>
      </w:r>
      <w:r w:rsidRPr="00AC5D19">
        <w:rPr>
          <w:rFonts w:ascii="Arial" w:hAnsi="Arial" w:cs="Arial"/>
          <w:sz w:val="26"/>
          <w:szCs w:val="26"/>
        </w:rPr>
        <w:t xml:space="preserve"> (APEC TSP) 2020-2024 to </w:t>
      </w:r>
      <w:r w:rsidR="00A90861" w:rsidRPr="00AC5D19">
        <w:rPr>
          <w:rFonts w:ascii="Arial" w:hAnsi="Arial" w:cs="Arial"/>
          <w:sz w:val="26"/>
          <w:szCs w:val="26"/>
        </w:rPr>
        <w:t>ensure</w:t>
      </w:r>
      <w:r w:rsidR="00B32BCF">
        <w:rPr>
          <w:rFonts w:ascii="Arial" w:hAnsi="Arial" w:cs="Arial"/>
          <w:sz w:val="26"/>
          <w:szCs w:val="26"/>
        </w:rPr>
        <w:t xml:space="preserve"> the inclusion of programs, projects and </w:t>
      </w:r>
      <w:r w:rsidR="000B7B9D">
        <w:rPr>
          <w:rFonts w:ascii="Arial" w:hAnsi="Arial" w:cs="Arial"/>
          <w:sz w:val="26"/>
          <w:szCs w:val="26"/>
        </w:rPr>
        <w:t>activities</w:t>
      </w:r>
      <w:r w:rsidR="00B32BCF">
        <w:rPr>
          <w:rFonts w:ascii="Arial" w:hAnsi="Arial" w:cs="Arial"/>
          <w:sz w:val="26"/>
          <w:szCs w:val="26"/>
        </w:rPr>
        <w:t xml:space="preserve"> that aim to assist in a faster</w:t>
      </w:r>
      <w:r w:rsidR="00A90861" w:rsidRPr="00AC5D19">
        <w:rPr>
          <w:rFonts w:ascii="Arial" w:hAnsi="Arial" w:cs="Arial"/>
          <w:sz w:val="26"/>
          <w:szCs w:val="26"/>
        </w:rPr>
        <w:t xml:space="preserve"> recovery</w:t>
      </w:r>
      <w:r w:rsidR="00DF7DEB" w:rsidRPr="00AC5D19">
        <w:rPr>
          <w:rFonts w:ascii="Arial" w:hAnsi="Arial" w:cs="Arial"/>
          <w:sz w:val="26"/>
          <w:szCs w:val="26"/>
        </w:rPr>
        <w:t xml:space="preserve"> </w:t>
      </w:r>
      <w:r w:rsidR="00A90861" w:rsidRPr="00AC5D19">
        <w:rPr>
          <w:rFonts w:ascii="Arial" w:hAnsi="Arial" w:cs="Arial"/>
          <w:sz w:val="26"/>
          <w:szCs w:val="26"/>
        </w:rPr>
        <w:t xml:space="preserve">of </w:t>
      </w:r>
      <w:r w:rsidR="00A810C6">
        <w:rPr>
          <w:rFonts w:ascii="Arial" w:hAnsi="Arial" w:cs="Arial"/>
          <w:sz w:val="26"/>
          <w:szCs w:val="26"/>
        </w:rPr>
        <w:t xml:space="preserve">the </w:t>
      </w:r>
      <w:r w:rsidR="00835BEB">
        <w:rPr>
          <w:rFonts w:ascii="Arial" w:hAnsi="Arial" w:cs="Arial"/>
          <w:sz w:val="26"/>
          <w:szCs w:val="26"/>
        </w:rPr>
        <w:t xml:space="preserve">travel and </w:t>
      </w:r>
      <w:r w:rsidR="00A90861" w:rsidRPr="00AC5D19">
        <w:rPr>
          <w:rFonts w:ascii="Arial" w:hAnsi="Arial" w:cs="Arial"/>
          <w:sz w:val="26"/>
          <w:szCs w:val="26"/>
        </w:rPr>
        <w:t xml:space="preserve">tourism </w:t>
      </w:r>
      <w:r w:rsidR="00361AF1" w:rsidRPr="00AC5D19">
        <w:rPr>
          <w:rFonts w:ascii="Arial" w:hAnsi="Arial" w:cs="Arial"/>
          <w:sz w:val="26"/>
          <w:szCs w:val="26"/>
        </w:rPr>
        <w:t>sector</w:t>
      </w:r>
      <w:r w:rsidR="00B32BCF">
        <w:rPr>
          <w:rFonts w:ascii="Arial" w:hAnsi="Arial" w:cs="Arial"/>
          <w:sz w:val="26"/>
          <w:szCs w:val="26"/>
        </w:rPr>
        <w:t xml:space="preserve"> from the </w:t>
      </w:r>
      <w:r w:rsidR="003C58CC">
        <w:rPr>
          <w:rFonts w:ascii="Arial" w:hAnsi="Arial" w:cs="Arial"/>
          <w:sz w:val="26"/>
          <w:szCs w:val="26"/>
        </w:rPr>
        <w:t>devastat</w:t>
      </w:r>
      <w:r w:rsidR="00CF5510">
        <w:rPr>
          <w:rFonts w:ascii="Arial" w:hAnsi="Arial" w:cs="Arial"/>
          <w:sz w:val="26"/>
          <w:szCs w:val="26"/>
        </w:rPr>
        <w:t>ing</w:t>
      </w:r>
      <w:r w:rsidR="00B32BCF">
        <w:rPr>
          <w:rFonts w:ascii="Arial" w:hAnsi="Arial" w:cs="Arial"/>
          <w:sz w:val="26"/>
          <w:szCs w:val="26"/>
        </w:rPr>
        <w:t xml:space="preserve"> impact of the </w:t>
      </w:r>
      <w:r w:rsidR="00835BEB">
        <w:rPr>
          <w:rFonts w:ascii="Arial" w:hAnsi="Arial" w:cs="Arial"/>
          <w:sz w:val="26"/>
          <w:szCs w:val="26"/>
        </w:rPr>
        <w:t>pandemic</w:t>
      </w:r>
      <w:r w:rsidR="0014679C">
        <w:rPr>
          <w:rFonts w:ascii="Arial" w:hAnsi="Arial" w:cs="Arial"/>
          <w:sz w:val="26"/>
          <w:szCs w:val="26"/>
        </w:rPr>
        <w:t>, including:</w:t>
      </w:r>
    </w:p>
    <w:p w14:paraId="6B9A1FB7" w14:textId="77777777" w:rsidR="0014679C" w:rsidRPr="0014679C" w:rsidRDefault="0014679C" w:rsidP="0014679C">
      <w:pPr>
        <w:pStyle w:val="ListParagraph"/>
        <w:rPr>
          <w:rFonts w:ascii="Arial" w:hAnsi="Arial" w:cs="Arial"/>
          <w:sz w:val="26"/>
          <w:szCs w:val="26"/>
        </w:rPr>
      </w:pPr>
    </w:p>
    <w:p w14:paraId="496BAF7B" w14:textId="4A7CAB90" w:rsidR="00CD2527" w:rsidRPr="00137185" w:rsidRDefault="00CD2527" w:rsidP="00137185">
      <w:pPr>
        <w:ind w:left="436"/>
        <w:jc w:val="both"/>
        <w:rPr>
          <w:rFonts w:ascii="Arial" w:hAnsi="Arial" w:cs="Arial"/>
          <w:sz w:val="26"/>
          <w:szCs w:val="26"/>
        </w:rPr>
      </w:pPr>
    </w:p>
    <w:p w14:paraId="2CA6FCD4" w14:textId="2E3F72D2" w:rsidR="00224FB4" w:rsidRDefault="0014679C" w:rsidP="00224FB4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AC5D19">
        <w:rPr>
          <w:rFonts w:ascii="Arial" w:hAnsi="Arial" w:cs="Arial"/>
          <w:sz w:val="26"/>
          <w:szCs w:val="26"/>
        </w:rPr>
        <w:t xml:space="preserve">Planning </w:t>
      </w:r>
      <w:r w:rsidR="00011439">
        <w:rPr>
          <w:rFonts w:ascii="Arial" w:hAnsi="Arial" w:cs="Arial"/>
          <w:sz w:val="26"/>
          <w:szCs w:val="26"/>
        </w:rPr>
        <w:t xml:space="preserve">relevant </w:t>
      </w:r>
      <w:r w:rsidRPr="00AC5D19">
        <w:rPr>
          <w:rFonts w:ascii="Arial" w:hAnsi="Arial" w:cs="Arial"/>
          <w:sz w:val="26"/>
          <w:szCs w:val="26"/>
        </w:rPr>
        <w:t>guidance amid</w:t>
      </w:r>
      <w:r w:rsidR="00D72056">
        <w:rPr>
          <w:rFonts w:ascii="Arial" w:hAnsi="Arial" w:cs="Arial"/>
          <w:sz w:val="26"/>
          <w:szCs w:val="26"/>
        </w:rPr>
        <w:t>st the</w:t>
      </w:r>
      <w:r w:rsidRPr="00AC5D19">
        <w:rPr>
          <w:rFonts w:ascii="Arial" w:hAnsi="Arial" w:cs="Arial"/>
          <w:sz w:val="26"/>
          <w:szCs w:val="26"/>
        </w:rPr>
        <w:t xml:space="preserve"> health emergency in </w:t>
      </w:r>
      <w:r>
        <w:rPr>
          <w:rFonts w:ascii="Arial" w:hAnsi="Arial" w:cs="Arial"/>
          <w:sz w:val="26"/>
          <w:szCs w:val="26"/>
        </w:rPr>
        <w:t xml:space="preserve">a </w:t>
      </w:r>
      <w:r w:rsidRPr="00AC5D19">
        <w:rPr>
          <w:rFonts w:ascii="Arial" w:hAnsi="Arial" w:cs="Arial"/>
          <w:sz w:val="26"/>
          <w:szCs w:val="26"/>
        </w:rPr>
        <w:t>coherent manner to</w:t>
      </w:r>
      <w:r w:rsidR="00011439">
        <w:rPr>
          <w:rFonts w:ascii="Arial" w:hAnsi="Arial" w:cs="Arial"/>
          <w:sz w:val="26"/>
          <w:szCs w:val="26"/>
        </w:rPr>
        <w:t>gether with</w:t>
      </w:r>
      <w:r w:rsidRPr="00AC5D19">
        <w:rPr>
          <w:rFonts w:ascii="Arial" w:hAnsi="Arial" w:cs="Arial"/>
          <w:sz w:val="26"/>
          <w:szCs w:val="26"/>
        </w:rPr>
        <w:t xml:space="preserve"> the efforts of the </w:t>
      </w:r>
      <w:r w:rsidR="00CD2527">
        <w:rPr>
          <w:rFonts w:ascii="Arial" w:hAnsi="Arial" w:cs="Arial"/>
          <w:sz w:val="26"/>
          <w:szCs w:val="26"/>
        </w:rPr>
        <w:t>health</w:t>
      </w:r>
      <w:r w:rsidR="00CD2527" w:rsidRPr="00AC5D19">
        <w:rPr>
          <w:rFonts w:ascii="Arial" w:hAnsi="Arial" w:cs="Arial"/>
          <w:sz w:val="26"/>
          <w:szCs w:val="26"/>
        </w:rPr>
        <w:t xml:space="preserve"> </w:t>
      </w:r>
      <w:r w:rsidRPr="00AC5D19">
        <w:rPr>
          <w:rFonts w:ascii="Arial" w:hAnsi="Arial" w:cs="Arial"/>
          <w:sz w:val="26"/>
          <w:szCs w:val="26"/>
        </w:rPr>
        <w:t xml:space="preserve">sector to </w:t>
      </w:r>
      <w:r w:rsidR="00D72056">
        <w:rPr>
          <w:rFonts w:ascii="Arial" w:hAnsi="Arial" w:cs="Arial"/>
          <w:sz w:val="26"/>
          <w:szCs w:val="26"/>
        </w:rPr>
        <w:t>re</w:t>
      </w:r>
      <w:r w:rsidRPr="00AC5D19">
        <w:rPr>
          <w:rFonts w:ascii="Arial" w:hAnsi="Arial" w:cs="Arial"/>
          <w:sz w:val="26"/>
          <w:szCs w:val="26"/>
        </w:rPr>
        <w:t>build</w:t>
      </w:r>
      <w:r w:rsidR="00D72056">
        <w:rPr>
          <w:rFonts w:ascii="Arial" w:hAnsi="Arial" w:cs="Arial"/>
          <w:sz w:val="26"/>
          <w:szCs w:val="26"/>
        </w:rPr>
        <w:t xml:space="preserve"> the</w:t>
      </w:r>
      <w:r w:rsidRPr="00AC5D19">
        <w:rPr>
          <w:rFonts w:ascii="Arial" w:hAnsi="Arial" w:cs="Arial"/>
          <w:sz w:val="26"/>
          <w:szCs w:val="26"/>
        </w:rPr>
        <w:t xml:space="preserve"> </w:t>
      </w:r>
      <w:r w:rsidRPr="00AC5D19">
        <w:rPr>
          <w:rFonts w:ascii="Arial" w:hAnsi="Arial" w:cs="Arial"/>
          <w:sz w:val="26"/>
          <w:szCs w:val="26"/>
        </w:rPr>
        <w:lastRenderedPageBreak/>
        <w:t xml:space="preserve">confidence </w:t>
      </w:r>
      <w:r w:rsidR="00D72056">
        <w:rPr>
          <w:rFonts w:ascii="Arial" w:hAnsi="Arial" w:cs="Arial"/>
          <w:sz w:val="26"/>
          <w:szCs w:val="26"/>
        </w:rPr>
        <w:t>of</w:t>
      </w:r>
      <w:r w:rsidR="00011439" w:rsidRPr="00AC5D19">
        <w:rPr>
          <w:rFonts w:ascii="Arial" w:hAnsi="Arial" w:cs="Arial"/>
          <w:sz w:val="26"/>
          <w:szCs w:val="26"/>
        </w:rPr>
        <w:t xml:space="preserve"> </w:t>
      </w:r>
      <w:r w:rsidRPr="00AC5D19">
        <w:rPr>
          <w:rFonts w:ascii="Arial" w:hAnsi="Arial" w:cs="Arial"/>
          <w:sz w:val="26"/>
          <w:szCs w:val="26"/>
        </w:rPr>
        <w:t xml:space="preserve">visitors, as well as to support the economic viability of the </w:t>
      </w:r>
      <w:r w:rsidR="00835BEB">
        <w:rPr>
          <w:rFonts w:ascii="Arial" w:hAnsi="Arial" w:cs="Arial"/>
          <w:sz w:val="26"/>
          <w:szCs w:val="26"/>
        </w:rPr>
        <w:t xml:space="preserve">micro-, small-, </w:t>
      </w:r>
      <w:r w:rsidR="00D72056">
        <w:rPr>
          <w:rFonts w:ascii="Arial" w:hAnsi="Arial" w:cs="Arial"/>
          <w:sz w:val="26"/>
          <w:szCs w:val="26"/>
        </w:rPr>
        <w:t xml:space="preserve">and </w:t>
      </w:r>
      <w:r w:rsidR="00835BEB">
        <w:rPr>
          <w:rFonts w:ascii="Arial" w:hAnsi="Arial" w:cs="Arial"/>
          <w:sz w:val="26"/>
          <w:szCs w:val="26"/>
        </w:rPr>
        <w:t>medium enterprises (</w:t>
      </w:r>
      <w:r w:rsidRPr="00AC5D19">
        <w:rPr>
          <w:rFonts w:ascii="Arial" w:hAnsi="Arial" w:cs="Arial"/>
          <w:sz w:val="26"/>
          <w:szCs w:val="26"/>
        </w:rPr>
        <w:t>MSMEs</w:t>
      </w:r>
      <w:r w:rsidR="00835BEB">
        <w:rPr>
          <w:rFonts w:ascii="Arial" w:hAnsi="Arial" w:cs="Arial"/>
          <w:sz w:val="26"/>
          <w:szCs w:val="26"/>
        </w:rPr>
        <w:t>)</w:t>
      </w:r>
      <w:r w:rsidR="00D72056">
        <w:rPr>
          <w:rFonts w:ascii="Arial" w:hAnsi="Arial" w:cs="Arial"/>
          <w:sz w:val="26"/>
          <w:szCs w:val="26"/>
        </w:rPr>
        <w:t xml:space="preserve"> in the travel and tourism sector</w:t>
      </w:r>
      <w:r w:rsidRPr="00AC5D19">
        <w:rPr>
          <w:rFonts w:ascii="Arial" w:hAnsi="Arial" w:cs="Arial"/>
          <w:sz w:val="26"/>
          <w:szCs w:val="26"/>
        </w:rPr>
        <w:t xml:space="preserve">; </w:t>
      </w:r>
    </w:p>
    <w:p w14:paraId="19F66CBE" w14:textId="77777777" w:rsidR="00224FB4" w:rsidRDefault="00224FB4" w:rsidP="00224FB4">
      <w:pPr>
        <w:pStyle w:val="ListParagraph"/>
        <w:ind w:left="1156"/>
        <w:jc w:val="both"/>
        <w:rPr>
          <w:rFonts w:ascii="Arial" w:hAnsi="Arial" w:cs="Arial"/>
          <w:sz w:val="26"/>
          <w:szCs w:val="26"/>
        </w:rPr>
      </w:pPr>
    </w:p>
    <w:p w14:paraId="54D0A121" w14:textId="5541B857" w:rsidR="00224FB4" w:rsidRDefault="0014679C" w:rsidP="00224FB4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24FB4">
        <w:rPr>
          <w:rFonts w:ascii="Arial" w:hAnsi="Arial" w:cs="Arial"/>
          <w:sz w:val="26"/>
          <w:szCs w:val="26"/>
        </w:rPr>
        <w:t xml:space="preserve">Exploring and supporting opportunities related to smart technologies and digital tools </w:t>
      </w:r>
      <w:r w:rsidR="00276D6D" w:rsidRPr="00224FB4">
        <w:rPr>
          <w:rFonts w:ascii="Arial" w:hAnsi="Arial" w:cs="Arial"/>
          <w:sz w:val="26"/>
          <w:szCs w:val="26"/>
        </w:rPr>
        <w:t xml:space="preserve">to </w:t>
      </w:r>
      <w:r w:rsidR="00D72056">
        <w:rPr>
          <w:rFonts w:ascii="Arial" w:hAnsi="Arial" w:cs="Arial"/>
          <w:sz w:val="26"/>
          <w:szCs w:val="26"/>
        </w:rPr>
        <w:t>boost</w:t>
      </w:r>
      <w:r w:rsidR="00276D6D" w:rsidRPr="00224FB4">
        <w:rPr>
          <w:rFonts w:ascii="Arial" w:hAnsi="Arial" w:cs="Arial"/>
          <w:sz w:val="26"/>
          <w:szCs w:val="26"/>
        </w:rPr>
        <w:t xml:space="preserve"> safe </w:t>
      </w:r>
      <w:r w:rsidR="00835BEB" w:rsidRPr="00224FB4">
        <w:rPr>
          <w:rFonts w:ascii="Arial" w:hAnsi="Arial" w:cs="Arial"/>
          <w:sz w:val="26"/>
          <w:szCs w:val="26"/>
        </w:rPr>
        <w:t>and seamless</w:t>
      </w:r>
      <w:r w:rsidR="00276D6D" w:rsidRPr="00224FB4">
        <w:rPr>
          <w:rFonts w:ascii="Arial" w:hAnsi="Arial" w:cs="Arial"/>
          <w:sz w:val="26"/>
          <w:szCs w:val="26"/>
        </w:rPr>
        <w:t xml:space="preserve"> borders and a</w:t>
      </w:r>
      <w:r w:rsidRPr="00224FB4">
        <w:rPr>
          <w:rFonts w:ascii="Arial" w:hAnsi="Arial" w:cs="Arial"/>
          <w:sz w:val="26"/>
          <w:szCs w:val="26"/>
        </w:rPr>
        <w:t xml:space="preserve"> more a resilient</w:t>
      </w:r>
      <w:r w:rsidR="00276D6D" w:rsidRPr="00224FB4">
        <w:rPr>
          <w:rFonts w:ascii="Arial" w:hAnsi="Arial" w:cs="Arial"/>
          <w:sz w:val="26"/>
          <w:szCs w:val="26"/>
        </w:rPr>
        <w:t>, sustainable</w:t>
      </w:r>
      <w:r w:rsidRPr="00224FB4">
        <w:rPr>
          <w:rFonts w:ascii="Arial" w:hAnsi="Arial" w:cs="Arial"/>
          <w:sz w:val="26"/>
          <w:szCs w:val="26"/>
        </w:rPr>
        <w:t xml:space="preserve"> and innovative travel and tourism industry</w:t>
      </w:r>
      <w:r w:rsidR="00224FB4">
        <w:rPr>
          <w:rFonts w:ascii="Arial" w:hAnsi="Arial" w:cs="Arial"/>
          <w:sz w:val="26"/>
          <w:szCs w:val="26"/>
        </w:rPr>
        <w:t>;</w:t>
      </w:r>
    </w:p>
    <w:p w14:paraId="0BBEC9AF" w14:textId="03A36EEF" w:rsidR="00224FB4" w:rsidRPr="00224FB4" w:rsidRDefault="00224FB4" w:rsidP="00224FB4">
      <w:pPr>
        <w:jc w:val="both"/>
        <w:rPr>
          <w:rFonts w:ascii="Arial" w:hAnsi="Arial" w:cs="Arial"/>
          <w:sz w:val="26"/>
          <w:szCs w:val="26"/>
        </w:rPr>
      </w:pPr>
    </w:p>
    <w:p w14:paraId="2949F2DA" w14:textId="069877C9" w:rsidR="00224FB4" w:rsidRDefault="00A5772C" w:rsidP="00224FB4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24FB4">
        <w:rPr>
          <w:rFonts w:ascii="Arial" w:hAnsi="Arial" w:cs="Arial"/>
          <w:sz w:val="26"/>
          <w:szCs w:val="26"/>
        </w:rPr>
        <w:t>Exploring i</w:t>
      </w:r>
      <w:r w:rsidR="009E1E65" w:rsidRPr="00224FB4">
        <w:rPr>
          <w:rFonts w:ascii="Arial" w:hAnsi="Arial" w:cs="Arial"/>
          <w:sz w:val="26"/>
          <w:szCs w:val="26"/>
        </w:rPr>
        <w:t>nvest</w:t>
      </w:r>
      <w:r w:rsidRPr="00224FB4">
        <w:rPr>
          <w:rFonts w:ascii="Arial" w:hAnsi="Arial" w:cs="Arial"/>
          <w:sz w:val="26"/>
          <w:szCs w:val="26"/>
        </w:rPr>
        <w:t>ment</w:t>
      </w:r>
      <w:r w:rsidR="009E1E65" w:rsidRPr="00224FB4">
        <w:rPr>
          <w:rFonts w:ascii="Arial" w:hAnsi="Arial" w:cs="Arial"/>
          <w:sz w:val="26"/>
          <w:szCs w:val="26"/>
        </w:rPr>
        <w:t xml:space="preserve"> in human resources development and help</w:t>
      </w:r>
      <w:r w:rsidR="00011439" w:rsidRPr="00224FB4">
        <w:rPr>
          <w:rFonts w:ascii="Arial" w:hAnsi="Arial" w:cs="Arial"/>
          <w:sz w:val="26"/>
          <w:szCs w:val="26"/>
        </w:rPr>
        <w:t>ing</w:t>
      </w:r>
      <w:r w:rsidR="009E1E65" w:rsidRPr="00224FB4">
        <w:rPr>
          <w:rFonts w:ascii="Arial" w:hAnsi="Arial" w:cs="Arial"/>
          <w:sz w:val="26"/>
          <w:szCs w:val="26"/>
        </w:rPr>
        <w:t xml:space="preserve"> vulnerable </w:t>
      </w:r>
      <w:r w:rsidRPr="00224FB4">
        <w:rPr>
          <w:rFonts w:ascii="Arial" w:hAnsi="Arial" w:cs="Arial"/>
          <w:sz w:val="26"/>
          <w:szCs w:val="26"/>
        </w:rPr>
        <w:t xml:space="preserve">segments or </w:t>
      </w:r>
      <w:r w:rsidR="00835BEB" w:rsidRPr="00224FB4">
        <w:rPr>
          <w:rFonts w:ascii="Arial" w:hAnsi="Arial" w:cs="Arial"/>
          <w:sz w:val="26"/>
          <w:szCs w:val="26"/>
        </w:rPr>
        <w:t xml:space="preserve">groups such as women, local community and MSMEs </w:t>
      </w:r>
      <w:r w:rsidR="009E1E65" w:rsidRPr="00224FB4">
        <w:rPr>
          <w:rFonts w:ascii="Arial" w:hAnsi="Arial" w:cs="Arial"/>
          <w:sz w:val="26"/>
          <w:szCs w:val="26"/>
        </w:rPr>
        <w:t xml:space="preserve">to build digital </w:t>
      </w:r>
      <w:r w:rsidR="003C58CC">
        <w:rPr>
          <w:rFonts w:ascii="Arial" w:hAnsi="Arial" w:cs="Arial"/>
          <w:sz w:val="26"/>
          <w:szCs w:val="26"/>
        </w:rPr>
        <w:t>literacy</w:t>
      </w:r>
      <w:r w:rsidR="00011439" w:rsidRPr="00224FB4">
        <w:rPr>
          <w:rFonts w:ascii="Arial" w:hAnsi="Arial" w:cs="Arial"/>
          <w:sz w:val="26"/>
          <w:szCs w:val="26"/>
        </w:rPr>
        <w:t>; and</w:t>
      </w:r>
    </w:p>
    <w:p w14:paraId="7D233A3B" w14:textId="0FA56E97" w:rsidR="00224FB4" w:rsidRPr="00224FB4" w:rsidRDefault="00224FB4" w:rsidP="00224FB4">
      <w:pPr>
        <w:jc w:val="both"/>
        <w:rPr>
          <w:rFonts w:ascii="Arial" w:hAnsi="Arial" w:cs="Arial"/>
          <w:sz w:val="26"/>
          <w:szCs w:val="26"/>
        </w:rPr>
      </w:pPr>
    </w:p>
    <w:p w14:paraId="7D2C7BF7" w14:textId="1FFF897B" w:rsidR="0030683D" w:rsidRPr="00224FB4" w:rsidRDefault="00011439" w:rsidP="00224FB4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224FB4">
        <w:rPr>
          <w:rFonts w:ascii="Arial" w:hAnsi="Arial" w:cs="Arial"/>
          <w:sz w:val="26"/>
          <w:szCs w:val="26"/>
        </w:rPr>
        <w:t>In</w:t>
      </w:r>
      <w:r w:rsidR="009E1E65" w:rsidRPr="00224FB4">
        <w:rPr>
          <w:rFonts w:ascii="Arial" w:hAnsi="Arial" w:cs="Arial"/>
          <w:sz w:val="26"/>
          <w:szCs w:val="26"/>
        </w:rPr>
        <w:t>corporat</w:t>
      </w:r>
      <w:r w:rsidRPr="00224FB4">
        <w:rPr>
          <w:rFonts w:ascii="Arial" w:hAnsi="Arial" w:cs="Arial"/>
          <w:sz w:val="26"/>
          <w:szCs w:val="26"/>
        </w:rPr>
        <w:t>ing</w:t>
      </w:r>
      <w:r w:rsidR="009E1E65" w:rsidRPr="00224FB4">
        <w:rPr>
          <w:rFonts w:ascii="Arial" w:hAnsi="Arial" w:cs="Arial"/>
          <w:sz w:val="26"/>
          <w:szCs w:val="26"/>
        </w:rPr>
        <w:t xml:space="preserve"> health safety, resilience, and advanced emergency preparedness concepts into regional tourism policies in order to prepare for</w:t>
      </w:r>
      <w:r w:rsidR="00835BEB" w:rsidRPr="00224FB4">
        <w:rPr>
          <w:rFonts w:ascii="Arial" w:hAnsi="Arial" w:cs="Arial"/>
          <w:sz w:val="26"/>
          <w:szCs w:val="26"/>
        </w:rPr>
        <w:t xml:space="preserve"> future</w:t>
      </w:r>
      <w:r w:rsidR="009E1E65" w:rsidRPr="00224FB4">
        <w:rPr>
          <w:rFonts w:ascii="Arial" w:hAnsi="Arial" w:cs="Arial"/>
          <w:sz w:val="26"/>
          <w:szCs w:val="26"/>
        </w:rPr>
        <w:t xml:space="preserve"> pandemic</w:t>
      </w:r>
      <w:r w:rsidR="00835BEB" w:rsidRPr="00224FB4">
        <w:rPr>
          <w:rFonts w:ascii="Arial" w:hAnsi="Arial" w:cs="Arial"/>
          <w:sz w:val="26"/>
          <w:szCs w:val="26"/>
        </w:rPr>
        <w:t xml:space="preserve"> and disasters</w:t>
      </w:r>
      <w:r w:rsidR="009E1E65" w:rsidRPr="00224FB4">
        <w:rPr>
          <w:rFonts w:ascii="Arial" w:hAnsi="Arial" w:cs="Arial"/>
          <w:sz w:val="26"/>
          <w:szCs w:val="26"/>
        </w:rPr>
        <w:t>.</w:t>
      </w:r>
    </w:p>
    <w:sectPr w:rsidR="0030683D" w:rsidRPr="00224FB4" w:rsidSect="004C621C">
      <w:headerReference w:type="default" r:id="rId11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3485D" w14:textId="77777777" w:rsidR="000B6745" w:rsidRDefault="000B6745" w:rsidP="00615644">
      <w:r>
        <w:separator/>
      </w:r>
    </w:p>
  </w:endnote>
  <w:endnote w:type="continuationSeparator" w:id="0">
    <w:p w14:paraId="2A7B2B7B" w14:textId="77777777" w:rsidR="000B6745" w:rsidRDefault="000B6745" w:rsidP="006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50313" w14:textId="77777777" w:rsidR="000B6745" w:rsidRDefault="000B6745" w:rsidP="00615644">
      <w:r>
        <w:separator/>
      </w:r>
    </w:p>
  </w:footnote>
  <w:footnote w:type="continuationSeparator" w:id="0">
    <w:p w14:paraId="4E268053" w14:textId="77777777" w:rsidR="000B6745" w:rsidRDefault="000B6745" w:rsidP="0061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BA8E" w14:textId="5CE44760" w:rsidR="007C7300" w:rsidRPr="003779EF" w:rsidRDefault="004835CC" w:rsidP="004835CC">
    <w:pPr>
      <w:pStyle w:val="Header"/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Consolidated</w:t>
    </w:r>
    <w:r w:rsidRPr="003779EF">
      <w:rPr>
        <w:rFonts w:ascii="Arial Narrow" w:hAnsi="Arial Narrow"/>
        <w:b/>
        <w:bCs/>
        <w:sz w:val="20"/>
        <w:szCs w:val="20"/>
      </w:rPr>
      <w:t xml:space="preserve"> </w:t>
    </w:r>
    <w:r w:rsidR="007C7300" w:rsidRPr="003779EF">
      <w:rPr>
        <w:rFonts w:ascii="Arial Narrow" w:hAnsi="Arial Narrow"/>
        <w:b/>
        <w:bCs/>
        <w:sz w:val="20"/>
        <w:szCs w:val="20"/>
      </w:rPr>
      <w:t>as of</w:t>
    </w:r>
    <w:r w:rsidR="00357455">
      <w:rPr>
        <w:rFonts w:ascii="Arial Narrow" w:hAnsi="Arial Narrow"/>
        <w:b/>
        <w:bCs/>
        <w:sz w:val="20"/>
        <w:szCs w:val="20"/>
      </w:rPr>
      <w:t xml:space="preserve"> </w:t>
    </w:r>
    <w:r w:rsidR="00DB54D1">
      <w:rPr>
        <w:rFonts w:ascii="Arial Narrow" w:hAnsi="Arial Narrow"/>
        <w:b/>
        <w:bCs/>
        <w:sz w:val="20"/>
        <w:szCs w:val="20"/>
      </w:rPr>
      <w:t>2</w:t>
    </w:r>
    <w:r w:rsidR="00CF5510">
      <w:rPr>
        <w:rFonts w:ascii="Arial Narrow" w:hAnsi="Arial Narrow"/>
        <w:b/>
        <w:bCs/>
        <w:sz w:val="20"/>
        <w:szCs w:val="20"/>
      </w:rPr>
      <w:t>8</w:t>
    </w:r>
    <w:r w:rsidR="00DB54D1">
      <w:rPr>
        <w:rFonts w:ascii="Arial Narrow" w:hAnsi="Arial Narrow"/>
        <w:b/>
        <w:bCs/>
        <w:sz w:val="20"/>
        <w:szCs w:val="20"/>
      </w:rPr>
      <w:t xml:space="preserve"> </w:t>
    </w:r>
    <w:r>
      <w:rPr>
        <w:rFonts w:ascii="Arial Narrow" w:hAnsi="Arial Narrow"/>
        <w:b/>
        <w:bCs/>
        <w:sz w:val="20"/>
        <w:szCs w:val="20"/>
      </w:rPr>
      <w:t>July</w:t>
    </w:r>
    <w:r w:rsidR="000C6AF4">
      <w:rPr>
        <w:rFonts w:ascii="Arial Narrow" w:hAnsi="Arial Narrow"/>
        <w:b/>
        <w:bCs/>
        <w:sz w:val="20"/>
        <w:szCs w:val="20"/>
      </w:rPr>
      <w:t xml:space="preserve"> 2020</w:t>
    </w:r>
    <w:r w:rsidR="00357455">
      <w:rPr>
        <w:rFonts w:ascii="Arial Narrow" w:hAnsi="Arial Narrow"/>
        <w:b/>
        <w:bCs/>
        <w:sz w:val="20"/>
        <w:szCs w:val="20"/>
      </w:rPr>
      <w:t xml:space="preserve"> – As of </w:t>
    </w:r>
    <w:r w:rsidR="00CF5510">
      <w:rPr>
        <w:rFonts w:ascii="Arial Narrow" w:hAnsi="Arial Narrow"/>
        <w:b/>
        <w:bCs/>
        <w:sz w:val="20"/>
        <w:szCs w:val="20"/>
      </w:rPr>
      <w:t>12</w:t>
    </w:r>
    <w:r w:rsidR="00DB54D1">
      <w:rPr>
        <w:rFonts w:ascii="Arial Narrow" w:hAnsi="Arial Narrow"/>
        <w:b/>
        <w:bCs/>
        <w:sz w:val="20"/>
        <w:szCs w:val="20"/>
      </w:rPr>
      <w:t>:3</w:t>
    </w:r>
    <w:r w:rsidR="00100BA1">
      <w:rPr>
        <w:rFonts w:ascii="Arial Narrow" w:hAnsi="Arial Narrow"/>
        <w:b/>
        <w:bCs/>
        <w:sz w:val="20"/>
        <w:szCs w:val="20"/>
      </w:rPr>
      <w:t>0</w:t>
    </w:r>
    <w:r w:rsidR="00CF5510">
      <w:rPr>
        <w:rFonts w:ascii="Arial Narrow" w:hAnsi="Arial Narrow"/>
        <w:b/>
        <w:bCs/>
        <w:sz w:val="20"/>
        <w:szCs w:val="20"/>
      </w:rPr>
      <w:t>p</w:t>
    </w:r>
    <w:r w:rsidR="00100BA1">
      <w:rPr>
        <w:rFonts w:ascii="Arial Narrow" w:hAnsi="Arial Narrow"/>
        <w:b/>
        <w:bCs/>
        <w:sz w:val="20"/>
        <w:szCs w:val="20"/>
      </w:rPr>
      <w:t>m</w:t>
    </w:r>
    <w:r w:rsidR="00936EEC">
      <w:rPr>
        <w:rFonts w:ascii="Arial Narrow" w:hAnsi="Arial Narrow"/>
        <w:b/>
        <w:bCs/>
        <w:sz w:val="20"/>
        <w:szCs w:val="20"/>
      </w:rPr>
      <w:t xml:space="preserve"> (</w:t>
    </w:r>
    <w:r w:rsidR="00853DC5">
      <w:rPr>
        <w:rFonts w:ascii="Arial Narrow" w:hAnsi="Arial Narrow"/>
        <w:b/>
        <w:bCs/>
        <w:sz w:val="20"/>
        <w:szCs w:val="20"/>
      </w:rPr>
      <w:t>Clean</w:t>
    </w:r>
    <w:r w:rsidR="00E72676">
      <w:rPr>
        <w:rFonts w:ascii="Arial Narrow" w:hAnsi="Arial Narrow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200D"/>
    <w:multiLevelType w:val="hybridMultilevel"/>
    <w:tmpl w:val="8470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C07AA"/>
    <w:multiLevelType w:val="multilevel"/>
    <w:tmpl w:val="99DC2D6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2" w15:restartNumberingAfterBreak="0">
    <w:nsid w:val="6386555D"/>
    <w:multiLevelType w:val="hybridMultilevel"/>
    <w:tmpl w:val="37C61B1A"/>
    <w:lvl w:ilvl="0" w:tplc="4E5EDC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ABE4C36"/>
    <w:multiLevelType w:val="hybridMultilevel"/>
    <w:tmpl w:val="B34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F7451"/>
    <w:multiLevelType w:val="hybridMultilevel"/>
    <w:tmpl w:val="11149E06"/>
    <w:lvl w:ilvl="0" w:tplc="4E5ED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C"/>
    <w:rsid w:val="000073E7"/>
    <w:rsid w:val="00011439"/>
    <w:rsid w:val="00015B1F"/>
    <w:rsid w:val="000459D8"/>
    <w:rsid w:val="000832F5"/>
    <w:rsid w:val="00096A30"/>
    <w:rsid w:val="000A05D0"/>
    <w:rsid w:val="000B342C"/>
    <w:rsid w:val="000B6745"/>
    <w:rsid w:val="000B7B9D"/>
    <w:rsid w:val="000C6AF4"/>
    <w:rsid w:val="000C7985"/>
    <w:rsid w:val="000E0B28"/>
    <w:rsid w:val="000F035E"/>
    <w:rsid w:val="00100BA1"/>
    <w:rsid w:val="00122219"/>
    <w:rsid w:val="00130FA8"/>
    <w:rsid w:val="00137185"/>
    <w:rsid w:val="0014679C"/>
    <w:rsid w:val="0014734C"/>
    <w:rsid w:val="00173313"/>
    <w:rsid w:val="001A47C6"/>
    <w:rsid w:val="001F3AF5"/>
    <w:rsid w:val="00202DF9"/>
    <w:rsid w:val="00211CDC"/>
    <w:rsid w:val="00212589"/>
    <w:rsid w:val="0021765C"/>
    <w:rsid w:val="0022074C"/>
    <w:rsid w:val="00222771"/>
    <w:rsid w:val="00224FB4"/>
    <w:rsid w:val="00226A24"/>
    <w:rsid w:val="00231BC7"/>
    <w:rsid w:val="0024412D"/>
    <w:rsid w:val="002536E6"/>
    <w:rsid w:val="00276D6D"/>
    <w:rsid w:val="002878BC"/>
    <w:rsid w:val="00292E2C"/>
    <w:rsid w:val="002B3400"/>
    <w:rsid w:val="002B62D6"/>
    <w:rsid w:val="00301A95"/>
    <w:rsid w:val="0030683D"/>
    <w:rsid w:val="0032401C"/>
    <w:rsid w:val="00335D2C"/>
    <w:rsid w:val="00357455"/>
    <w:rsid w:val="00361AF1"/>
    <w:rsid w:val="003645E8"/>
    <w:rsid w:val="0036538D"/>
    <w:rsid w:val="003670B7"/>
    <w:rsid w:val="003779EF"/>
    <w:rsid w:val="003C0132"/>
    <w:rsid w:val="003C58CC"/>
    <w:rsid w:val="003C6931"/>
    <w:rsid w:val="003E1FCB"/>
    <w:rsid w:val="003F10FF"/>
    <w:rsid w:val="003F7E4C"/>
    <w:rsid w:val="003F7EC8"/>
    <w:rsid w:val="00400F1A"/>
    <w:rsid w:val="00402F6B"/>
    <w:rsid w:val="00403399"/>
    <w:rsid w:val="00407913"/>
    <w:rsid w:val="004102FD"/>
    <w:rsid w:val="00411461"/>
    <w:rsid w:val="00420A3D"/>
    <w:rsid w:val="00422459"/>
    <w:rsid w:val="004245D1"/>
    <w:rsid w:val="00463A91"/>
    <w:rsid w:val="004835CC"/>
    <w:rsid w:val="00495695"/>
    <w:rsid w:val="004A7770"/>
    <w:rsid w:val="004C07A5"/>
    <w:rsid w:val="004C3412"/>
    <w:rsid w:val="004C621C"/>
    <w:rsid w:val="004C73CF"/>
    <w:rsid w:val="004D3258"/>
    <w:rsid w:val="004F0DC9"/>
    <w:rsid w:val="004F44F3"/>
    <w:rsid w:val="00520C1B"/>
    <w:rsid w:val="00537770"/>
    <w:rsid w:val="00537903"/>
    <w:rsid w:val="00542D2B"/>
    <w:rsid w:val="00547B47"/>
    <w:rsid w:val="00567C6D"/>
    <w:rsid w:val="005757B9"/>
    <w:rsid w:val="0058287A"/>
    <w:rsid w:val="005915C3"/>
    <w:rsid w:val="005C5F30"/>
    <w:rsid w:val="0060657E"/>
    <w:rsid w:val="006100F5"/>
    <w:rsid w:val="00615644"/>
    <w:rsid w:val="00626C2D"/>
    <w:rsid w:val="006308FB"/>
    <w:rsid w:val="00640C65"/>
    <w:rsid w:val="00643F5E"/>
    <w:rsid w:val="00662A3B"/>
    <w:rsid w:val="00684A55"/>
    <w:rsid w:val="006A0991"/>
    <w:rsid w:val="006A3D9C"/>
    <w:rsid w:val="006A3E6B"/>
    <w:rsid w:val="006A51A1"/>
    <w:rsid w:val="006A7EF7"/>
    <w:rsid w:val="006F586A"/>
    <w:rsid w:val="00704C39"/>
    <w:rsid w:val="00713A7B"/>
    <w:rsid w:val="0071738A"/>
    <w:rsid w:val="007304FA"/>
    <w:rsid w:val="007340DD"/>
    <w:rsid w:val="00734AF0"/>
    <w:rsid w:val="007352F6"/>
    <w:rsid w:val="00744F07"/>
    <w:rsid w:val="00756D94"/>
    <w:rsid w:val="0078347A"/>
    <w:rsid w:val="007C7300"/>
    <w:rsid w:val="007D088F"/>
    <w:rsid w:val="007D784C"/>
    <w:rsid w:val="007E0431"/>
    <w:rsid w:val="007F42B7"/>
    <w:rsid w:val="008146E5"/>
    <w:rsid w:val="00821E9A"/>
    <w:rsid w:val="00826391"/>
    <w:rsid w:val="0082699C"/>
    <w:rsid w:val="00835BEB"/>
    <w:rsid w:val="008452E9"/>
    <w:rsid w:val="00853467"/>
    <w:rsid w:val="00853DC5"/>
    <w:rsid w:val="0087559F"/>
    <w:rsid w:val="008823A4"/>
    <w:rsid w:val="008F56B1"/>
    <w:rsid w:val="00902D71"/>
    <w:rsid w:val="00923F4B"/>
    <w:rsid w:val="00936EEC"/>
    <w:rsid w:val="00956F6A"/>
    <w:rsid w:val="00960973"/>
    <w:rsid w:val="00967434"/>
    <w:rsid w:val="009730ED"/>
    <w:rsid w:val="009E1E65"/>
    <w:rsid w:val="009E2288"/>
    <w:rsid w:val="00A146CE"/>
    <w:rsid w:val="00A2739A"/>
    <w:rsid w:val="00A4143A"/>
    <w:rsid w:val="00A5772C"/>
    <w:rsid w:val="00A6235C"/>
    <w:rsid w:val="00A810C6"/>
    <w:rsid w:val="00A864B0"/>
    <w:rsid w:val="00A90861"/>
    <w:rsid w:val="00A9253B"/>
    <w:rsid w:val="00A97BE8"/>
    <w:rsid w:val="00AA7A19"/>
    <w:rsid w:val="00AC3715"/>
    <w:rsid w:val="00AC5D19"/>
    <w:rsid w:val="00AD4036"/>
    <w:rsid w:val="00B02637"/>
    <w:rsid w:val="00B13487"/>
    <w:rsid w:val="00B15616"/>
    <w:rsid w:val="00B206E8"/>
    <w:rsid w:val="00B31062"/>
    <w:rsid w:val="00B32BCF"/>
    <w:rsid w:val="00B42A2D"/>
    <w:rsid w:val="00B45AF0"/>
    <w:rsid w:val="00B47E59"/>
    <w:rsid w:val="00B7065A"/>
    <w:rsid w:val="00B80C9A"/>
    <w:rsid w:val="00B86691"/>
    <w:rsid w:val="00B94614"/>
    <w:rsid w:val="00BB553E"/>
    <w:rsid w:val="00BC04BD"/>
    <w:rsid w:val="00BC7774"/>
    <w:rsid w:val="00BD338F"/>
    <w:rsid w:val="00BE7458"/>
    <w:rsid w:val="00BF0268"/>
    <w:rsid w:val="00BF521A"/>
    <w:rsid w:val="00C16EDA"/>
    <w:rsid w:val="00C52575"/>
    <w:rsid w:val="00C66924"/>
    <w:rsid w:val="00C80E15"/>
    <w:rsid w:val="00C82EBD"/>
    <w:rsid w:val="00CA0485"/>
    <w:rsid w:val="00CA054B"/>
    <w:rsid w:val="00CA108B"/>
    <w:rsid w:val="00CB24CF"/>
    <w:rsid w:val="00CC4204"/>
    <w:rsid w:val="00CD2527"/>
    <w:rsid w:val="00CD445A"/>
    <w:rsid w:val="00CE2424"/>
    <w:rsid w:val="00CE3129"/>
    <w:rsid w:val="00CF5510"/>
    <w:rsid w:val="00D14A45"/>
    <w:rsid w:val="00D1560D"/>
    <w:rsid w:val="00D23F02"/>
    <w:rsid w:val="00D63A4A"/>
    <w:rsid w:val="00D71C86"/>
    <w:rsid w:val="00D72056"/>
    <w:rsid w:val="00DA0184"/>
    <w:rsid w:val="00DA1557"/>
    <w:rsid w:val="00DB424A"/>
    <w:rsid w:val="00DB54D1"/>
    <w:rsid w:val="00DC6B6A"/>
    <w:rsid w:val="00DE44D0"/>
    <w:rsid w:val="00DF141A"/>
    <w:rsid w:val="00DF7DEB"/>
    <w:rsid w:val="00E03C28"/>
    <w:rsid w:val="00E34616"/>
    <w:rsid w:val="00E50189"/>
    <w:rsid w:val="00E51AAD"/>
    <w:rsid w:val="00E55DA2"/>
    <w:rsid w:val="00E6422F"/>
    <w:rsid w:val="00E72676"/>
    <w:rsid w:val="00E92CAB"/>
    <w:rsid w:val="00EA61DD"/>
    <w:rsid w:val="00EB2912"/>
    <w:rsid w:val="00ED0798"/>
    <w:rsid w:val="00EE0F07"/>
    <w:rsid w:val="00EE3CC1"/>
    <w:rsid w:val="00EF386A"/>
    <w:rsid w:val="00F26135"/>
    <w:rsid w:val="00F31E21"/>
    <w:rsid w:val="00F37A32"/>
    <w:rsid w:val="00F713F1"/>
    <w:rsid w:val="00FB3F3F"/>
    <w:rsid w:val="00FC6A62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46AB8"/>
  <w15:chartTrackingRefBased/>
  <w15:docId w15:val="{74634968-EDA5-4915-959A-1E8B860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08F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5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644"/>
  </w:style>
  <w:style w:type="paragraph" w:styleId="Footer">
    <w:name w:val="footer"/>
    <w:basedOn w:val="Normal"/>
    <w:link w:val="FooterChar"/>
    <w:uiPriority w:val="99"/>
    <w:unhideWhenUsed/>
    <w:rsid w:val="00615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44"/>
  </w:style>
  <w:style w:type="paragraph" w:styleId="Revision">
    <w:name w:val="Revision"/>
    <w:hidden/>
    <w:uiPriority w:val="99"/>
    <w:semiHidden/>
    <w:rsid w:val="00744F07"/>
  </w:style>
  <w:style w:type="character" w:styleId="CommentReference">
    <w:name w:val="annotation reference"/>
    <w:basedOn w:val="DefaultParagraphFont"/>
    <w:uiPriority w:val="99"/>
    <w:semiHidden/>
    <w:unhideWhenUsed/>
    <w:rsid w:val="00AC5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19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C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1E1F585B32C4DAF6DF35C6D4F5DDB" ma:contentTypeVersion="13" ma:contentTypeDescription="Create a new document." ma:contentTypeScope="" ma:versionID="ca9e41b219cf91cff2971aab720bbd56">
  <xsd:schema xmlns:xsd="http://www.w3.org/2001/XMLSchema" xmlns:xs="http://www.w3.org/2001/XMLSchema" xmlns:p="http://schemas.microsoft.com/office/2006/metadata/properties" xmlns:ns3="79a0f944-db23-4363-a182-bfa5231821cf" xmlns:ns4="84bcca03-8e4f-4487-80c8-be6c5e9d7c80" targetNamespace="http://schemas.microsoft.com/office/2006/metadata/properties" ma:root="true" ma:fieldsID="164a5bef25ac709fdb51b8baf2a7322c" ns3:_="" ns4:_="">
    <xsd:import namespace="79a0f944-db23-4363-a182-bfa5231821cf"/>
    <xsd:import namespace="84bcca03-8e4f-4487-80c8-be6c5e9d7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0f944-db23-4363-a182-bfa52318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cca03-8e4f-4487-80c8-be6c5e9d7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481E-B419-4F15-BF5A-5B2C00E72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D714A-B280-4A8A-A6AA-0DDD4BF51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0f944-db23-4363-a182-bfa5231821cf"/>
    <ds:schemaRef ds:uri="84bcca03-8e4f-4487-80c8-be6c5e9d7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8AC65-9A47-41E2-9C03-AC31BA8F7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F44DD-5342-42DC-8C8D-11703D1C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Benedict Vito</dc:creator>
  <cp:keywords/>
  <dc:description/>
  <cp:lastModifiedBy>Joyce Marison Camacho Quivooij</cp:lastModifiedBy>
  <cp:revision>4</cp:revision>
  <dcterms:created xsi:type="dcterms:W3CDTF">2020-08-13T03:36:00Z</dcterms:created>
  <dcterms:modified xsi:type="dcterms:W3CDTF">2020-08-13T03:52:00Z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0x0101001B31E1F585B32C4DAF6DF35C6D4F5DDB</vt:lpwstr>
  </property>
</Properties>
</file>